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0B9F" w14:textId="77777777" w:rsidR="00654333" w:rsidRPr="009F5F0F" w:rsidRDefault="00DE50BE">
      <w:pPr>
        <w:spacing w:before="47"/>
        <w:ind w:left="2378"/>
        <w:rPr>
          <w:b/>
          <w:sz w:val="32"/>
          <w:lang w:val="sk-SK"/>
        </w:rPr>
      </w:pPr>
      <w:r w:rsidRPr="009F5F0F">
        <w:rPr>
          <w:b/>
          <w:sz w:val="32"/>
          <w:lang w:val="sk-SK"/>
        </w:rPr>
        <w:t>Informácie o spracúvaní osobných údajov</w:t>
      </w:r>
    </w:p>
    <w:p w14:paraId="6C22BC2F" w14:textId="77777777" w:rsidR="00654333" w:rsidRPr="009F5F0F" w:rsidRDefault="00DE50BE">
      <w:pPr>
        <w:pStyle w:val="Nadpis11"/>
        <w:spacing w:line="240" w:lineRule="auto"/>
        <w:ind w:left="3019"/>
        <w:rPr>
          <w:lang w:val="sk-SK"/>
        </w:rPr>
      </w:pPr>
      <w:r w:rsidRPr="009F5F0F">
        <w:rPr>
          <w:lang w:val="sk-SK"/>
        </w:rPr>
        <w:t>cestujúcich/klientov/zmluvných partnerov</w:t>
      </w:r>
    </w:p>
    <w:p w14:paraId="0B9A46B9" w14:textId="77777777" w:rsidR="00654333" w:rsidRPr="009F5F0F" w:rsidRDefault="00654333">
      <w:pPr>
        <w:pStyle w:val="Zkladntext"/>
        <w:rPr>
          <w:b/>
          <w:sz w:val="24"/>
          <w:lang w:val="sk-SK"/>
        </w:rPr>
      </w:pPr>
    </w:p>
    <w:p w14:paraId="3897CD32" w14:textId="77777777" w:rsidR="00654333" w:rsidRPr="009F5F0F" w:rsidRDefault="00654333">
      <w:pPr>
        <w:pStyle w:val="Zkladntext"/>
        <w:rPr>
          <w:b/>
          <w:sz w:val="20"/>
          <w:lang w:val="sk-SK"/>
        </w:rPr>
      </w:pPr>
    </w:p>
    <w:p w14:paraId="32A7D487" w14:textId="77777777" w:rsidR="00654333" w:rsidRPr="009F5F0F" w:rsidRDefault="00DE50BE" w:rsidP="009F5F0F">
      <w:pPr>
        <w:pStyle w:val="Zkladntext"/>
        <w:ind w:left="318" w:right="306"/>
        <w:jc w:val="both"/>
        <w:rPr>
          <w:lang w:val="sk-SK"/>
        </w:rPr>
      </w:pPr>
      <w:r w:rsidRPr="009F5F0F">
        <w:rPr>
          <w:lang w:val="sk-SK"/>
        </w:rPr>
        <w:t xml:space="preserve">Pri výkone našej činnosti dochádza ku spracúvaniu Vašich osobných údajov. Pre našu spoločnosť </w:t>
      </w:r>
      <w:r w:rsidRPr="009F5F0F">
        <w:rPr>
          <w:b/>
          <w:i/>
          <w:lang w:val="sk-SK"/>
        </w:rPr>
        <w:t xml:space="preserve">Slovenská autobusová doprava Žilina, akciová spoločnosť, </w:t>
      </w:r>
      <w:r w:rsidRPr="009F5F0F">
        <w:rPr>
          <w:lang w:val="sk-SK"/>
        </w:rPr>
        <w:t xml:space="preserve">je riadne spracúvanie Vašich osobných údajov dôležité a ich ochrana je pre nás veľmi podstatná, preto by sme Vám radi poskytli informácie týkajúce sa ich spracúvania v súlade s Nariadením Európskeho Parlamentu a Rady (EÚ) č. 2016/679 (GDPR) z 27.4.2016 o ochrane fyzických osôb pri spracúvaní osobných údajov a o </w:t>
      </w:r>
      <w:r w:rsidR="00E24151" w:rsidRPr="009F5F0F">
        <w:rPr>
          <w:lang w:val="sk-SK"/>
        </w:rPr>
        <w:t>voľnom pohybe takýchto údajov (</w:t>
      </w:r>
      <w:r w:rsidRPr="009F5F0F">
        <w:rPr>
          <w:lang w:val="sk-SK"/>
        </w:rPr>
        <w:t xml:space="preserve">ďalej len „Nariadenie“) a zákona č. 18/2018 </w:t>
      </w:r>
      <w:proofErr w:type="spellStart"/>
      <w:r w:rsidRPr="009F5F0F">
        <w:rPr>
          <w:lang w:val="sk-SK"/>
        </w:rPr>
        <w:t>Z.z</w:t>
      </w:r>
      <w:proofErr w:type="spellEnd"/>
      <w:r w:rsidRPr="009F5F0F">
        <w:rPr>
          <w:lang w:val="sk-SK"/>
        </w:rPr>
        <w:t>. o ochrane osobných údajov (ďalej len „zákon“)</w:t>
      </w:r>
      <w:r w:rsidR="00E24151" w:rsidRPr="009F5F0F">
        <w:rPr>
          <w:lang w:val="sk-SK"/>
        </w:rPr>
        <w:t>.</w:t>
      </w:r>
    </w:p>
    <w:p w14:paraId="6B90FEF4" w14:textId="77777777" w:rsidR="00654333" w:rsidRPr="009F5F0F" w:rsidRDefault="00DE50BE">
      <w:pPr>
        <w:pStyle w:val="Zkladntext"/>
        <w:ind w:left="316" w:right="311"/>
        <w:jc w:val="both"/>
        <w:rPr>
          <w:lang w:val="sk-SK"/>
        </w:rPr>
      </w:pPr>
      <w:r w:rsidRPr="009F5F0F">
        <w:rPr>
          <w:lang w:val="sk-SK"/>
        </w:rPr>
        <w:t>Prevádzkovateľ určil zodpovednú osobu pre ochranu osobných údajov, ktorá dohliada na dodržiavanie zákonných povinností a zásad ochrany osobných údajov. Zodpovednú osobu môžete kontaktovať na:</w:t>
      </w:r>
      <w:r w:rsidRPr="009F5F0F">
        <w:rPr>
          <w:spacing w:val="-2"/>
          <w:lang w:val="sk-SK"/>
        </w:rPr>
        <w:t xml:space="preserve"> </w:t>
      </w:r>
      <w:hyperlink r:id="rId8">
        <w:r w:rsidRPr="009F5F0F">
          <w:rPr>
            <w:color w:val="0000FF"/>
            <w:u w:val="single" w:color="0000FF"/>
            <w:lang w:val="sk-SK"/>
          </w:rPr>
          <w:t>gdpr_zo@sadza.sk</w:t>
        </w:r>
      </w:hyperlink>
      <w:r w:rsidR="00E24151" w:rsidRPr="009F5F0F">
        <w:rPr>
          <w:lang w:val="sk-SK"/>
        </w:rPr>
        <w:t>.</w:t>
      </w:r>
    </w:p>
    <w:p w14:paraId="3491D485" w14:textId="77777777" w:rsidR="00654333" w:rsidRPr="009F5F0F" w:rsidRDefault="00654333">
      <w:pPr>
        <w:pStyle w:val="Zkladntext"/>
        <w:spacing w:before="3"/>
        <w:rPr>
          <w:sz w:val="17"/>
          <w:lang w:val="sk-SK"/>
        </w:rPr>
      </w:pPr>
    </w:p>
    <w:p w14:paraId="5992D226" w14:textId="77777777" w:rsidR="00654333" w:rsidRPr="009F5F0F" w:rsidRDefault="00DE50BE">
      <w:pPr>
        <w:pStyle w:val="Zkladntext"/>
        <w:spacing w:before="57"/>
        <w:ind w:left="316" w:right="312"/>
        <w:jc w:val="both"/>
        <w:rPr>
          <w:lang w:val="sk-SK"/>
        </w:rPr>
      </w:pPr>
      <w:r w:rsidRPr="009F5F0F">
        <w:rPr>
          <w:lang w:val="sk-SK"/>
        </w:rPr>
        <w:t xml:space="preserve">Ak Vám po prečítaní tohto dokumentu bude čokoľvek nejasné alebo si nebudete niečím istí, radi Vám ktorýkoľvek pojem alebo časť tohto dokumentu vysvetlíme. Neváhajte nás teda kedykoľvek kontaktovať na </w:t>
      </w:r>
      <w:hyperlink r:id="rId9">
        <w:r w:rsidRPr="009F5F0F">
          <w:rPr>
            <w:color w:val="0000FF"/>
            <w:u w:val="single" w:color="0000FF"/>
            <w:lang w:val="sk-SK"/>
          </w:rPr>
          <w:t>gdpr_zo@sadza.sk</w:t>
        </w:r>
        <w:r w:rsidRPr="009F5F0F">
          <w:rPr>
            <w:color w:val="0000FF"/>
            <w:lang w:val="sk-SK"/>
          </w:rPr>
          <w:t xml:space="preserve"> </w:t>
        </w:r>
      </w:hyperlink>
      <w:r w:rsidRPr="009F5F0F">
        <w:rPr>
          <w:lang w:val="sk-SK"/>
        </w:rPr>
        <w:t>alebo písomne na adrese Prevádzkovateľa (nižšie).</w:t>
      </w:r>
    </w:p>
    <w:p w14:paraId="7094E1DB" w14:textId="77777777" w:rsidR="00654333" w:rsidRPr="009F5F0F" w:rsidRDefault="00654333">
      <w:pPr>
        <w:pStyle w:val="Zkladntext"/>
        <w:spacing w:before="10"/>
        <w:rPr>
          <w:sz w:val="17"/>
          <w:lang w:val="sk-SK"/>
        </w:rPr>
      </w:pPr>
    </w:p>
    <w:p w14:paraId="1AA97789" w14:textId="77777777" w:rsidR="00654333" w:rsidRPr="009F5F0F" w:rsidRDefault="00DE50BE">
      <w:pPr>
        <w:pStyle w:val="Nadpis11"/>
        <w:spacing w:before="52"/>
        <w:rPr>
          <w:lang w:val="sk-SK"/>
        </w:rPr>
      </w:pPr>
      <w:r w:rsidRPr="009F5F0F">
        <w:rPr>
          <w:lang w:val="sk-SK"/>
        </w:rPr>
        <w:t>Kto spracováva Vaše osobné údaje?</w:t>
      </w:r>
    </w:p>
    <w:p w14:paraId="725B88AD" w14:textId="77777777" w:rsidR="00654333" w:rsidRPr="009F5F0F" w:rsidRDefault="00DE50BE">
      <w:pPr>
        <w:pStyle w:val="Zkladntext"/>
        <w:ind w:left="316"/>
        <w:rPr>
          <w:lang w:val="sk-SK"/>
        </w:rPr>
      </w:pPr>
      <w:r w:rsidRPr="009F5F0F">
        <w:rPr>
          <w:lang w:val="sk-SK"/>
        </w:rPr>
        <w:t>Prevádzkovateľ:</w:t>
      </w:r>
    </w:p>
    <w:p w14:paraId="3C9740BF" w14:textId="77777777" w:rsidR="00654333" w:rsidRPr="009F5F0F" w:rsidRDefault="00DE50BE">
      <w:pPr>
        <w:pStyle w:val="Zkladntext"/>
        <w:ind w:left="316" w:right="2120"/>
        <w:rPr>
          <w:lang w:val="sk-SK"/>
        </w:rPr>
      </w:pPr>
      <w:r w:rsidRPr="009F5F0F">
        <w:rPr>
          <w:lang w:val="sk-SK"/>
        </w:rPr>
        <w:t>Slovenská autobusová doprava Žilina, akciová spoločnosť, Košická 2, 010 65 Žilina IČO: 36 407</w:t>
      </w:r>
      <w:r w:rsidRPr="009F5F0F">
        <w:rPr>
          <w:spacing w:val="-4"/>
          <w:lang w:val="sk-SK"/>
        </w:rPr>
        <w:t xml:space="preserve"> </w:t>
      </w:r>
      <w:r w:rsidRPr="009F5F0F">
        <w:rPr>
          <w:lang w:val="sk-SK"/>
        </w:rPr>
        <w:t>771</w:t>
      </w:r>
    </w:p>
    <w:p w14:paraId="119BA872" w14:textId="77777777" w:rsidR="00654333" w:rsidRPr="009F5F0F" w:rsidRDefault="00DE50BE">
      <w:pPr>
        <w:pStyle w:val="Zkladntext"/>
        <w:ind w:left="316"/>
        <w:rPr>
          <w:lang w:val="sk-SK"/>
        </w:rPr>
      </w:pPr>
      <w:r w:rsidRPr="009F5F0F">
        <w:rPr>
          <w:lang w:val="sk-SK"/>
        </w:rPr>
        <w:t xml:space="preserve">Kontakt na prevádzkovateľa: 041/7330 401, </w:t>
      </w:r>
      <w:hyperlink r:id="rId10">
        <w:r w:rsidRPr="009F5F0F">
          <w:rPr>
            <w:color w:val="0000FF"/>
            <w:u w:val="single" w:color="0000FF"/>
            <w:lang w:val="sk-SK"/>
          </w:rPr>
          <w:t>sadza@sadza.sk</w:t>
        </w:r>
      </w:hyperlink>
    </w:p>
    <w:p w14:paraId="1B99D4B7" w14:textId="77777777" w:rsidR="00654333" w:rsidRPr="009F5F0F" w:rsidRDefault="00DE50BE">
      <w:pPr>
        <w:pStyle w:val="Zkladntext"/>
        <w:spacing w:before="1"/>
        <w:ind w:left="316"/>
        <w:rPr>
          <w:lang w:val="sk-SK"/>
        </w:rPr>
      </w:pPr>
      <w:r w:rsidRPr="009F5F0F">
        <w:rPr>
          <w:lang w:val="sk-SK"/>
        </w:rPr>
        <w:t xml:space="preserve">Kontakt na zodpovednú osobu: </w:t>
      </w:r>
      <w:hyperlink r:id="rId11">
        <w:r w:rsidRPr="009F5F0F">
          <w:rPr>
            <w:color w:val="0000FF"/>
            <w:u w:val="single" w:color="0000FF"/>
            <w:lang w:val="sk-SK"/>
          </w:rPr>
          <w:t>gdpr_zo@sadza.sk</w:t>
        </w:r>
      </w:hyperlink>
    </w:p>
    <w:p w14:paraId="778225E7" w14:textId="77777777" w:rsidR="00654333" w:rsidRPr="009F5F0F" w:rsidRDefault="00DE50BE">
      <w:pPr>
        <w:pStyle w:val="Zkladntext"/>
        <w:ind w:left="316"/>
        <w:rPr>
          <w:lang w:val="sk-SK"/>
        </w:rPr>
      </w:pPr>
      <w:r w:rsidRPr="009F5F0F">
        <w:rPr>
          <w:lang w:val="sk-SK"/>
        </w:rPr>
        <w:t>(ďalej len „Prevádzkovateľ“)</w:t>
      </w:r>
    </w:p>
    <w:p w14:paraId="56F4FC50" w14:textId="77777777" w:rsidR="00654333" w:rsidRPr="009F5F0F" w:rsidRDefault="00654333">
      <w:pPr>
        <w:pStyle w:val="Zkladntext"/>
        <w:spacing w:before="11"/>
        <w:rPr>
          <w:sz w:val="21"/>
          <w:lang w:val="sk-SK"/>
        </w:rPr>
      </w:pPr>
    </w:p>
    <w:p w14:paraId="0F806A66" w14:textId="77777777" w:rsidR="00654333" w:rsidRPr="009F5F0F" w:rsidRDefault="00DE50BE">
      <w:pPr>
        <w:pStyle w:val="Nadpis11"/>
        <w:rPr>
          <w:lang w:val="sk-SK"/>
        </w:rPr>
      </w:pPr>
      <w:r w:rsidRPr="009F5F0F">
        <w:rPr>
          <w:lang w:val="sk-SK"/>
        </w:rPr>
        <w:t>Aké osobné údaje spracovávame?</w:t>
      </w:r>
    </w:p>
    <w:p w14:paraId="4C7E7CA8" w14:textId="77777777" w:rsidR="00654333" w:rsidRPr="009F5F0F" w:rsidRDefault="00DE50BE">
      <w:pPr>
        <w:pStyle w:val="Zkladntext"/>
        <w:ind w:left="316" w:right="310"/>
        <w:jc w:val="both"/>
        <w:rPr>
          <w:lang w:val="sk-SK"/>
        </w:rPr>
      </w:pPr>
      <w:r w:rsidRPr="009F5F0F">
        <w:rPr>
          <w:lang w:val="sk-SK"/>
        </w:rPr>
        <w:t>Prevádzkovateľ o Vás v papierovej alebo elektronickej forme spracúva nasledovné osobné údaje, ktoré nám poskytnete vyplnením najmä žiadosti o vydanie/zmenu dopravnej karty: meno, priezvisko, titul, dátum narodenia, miesto trvalého bydliska alebo miesto prechodného pobytu, email, telefonický kontakt, informácie o štúdiu na škole, miesto a čas zakúpenia cestovného lístka (v prípade využitia čipovej karty), číslo občianskeho preukazu alebo iného dokladu totožnosti, fotografiu. Rovnaké osobné údaje spracovávame aj o zákonných zástupcoch vykonávaných úkony za maloletých, ak právna úprava alebo podmienky vyžadujú, aby bol úkon za maloletého vykonaný</w:t>
      </w:r>
      <w:r w:rsidRPr="009F5F0F">
        <w:rPr>
          <w:spacing w:val="-15"/>
          <w:lang w:val="sk-SK"/>
        </w:rPr>
        <w:t xml:space="preserve"> </w:t>
      </w:r>
      <w:r w:rsidRPr="009F5F0F">
        <w:rPr>
          <w:lang w:val="sk-SK"/>
        </w:rPr>
        <w:t>zástupcom.</w:t>
      </w:r>
    </w:p>
    <w:p w14:paraId="2B811C50" w14:textId="77777777" w:rsidR="00654333" w:rsidRPr="009F5F0F" w:rsidRDefault="00654333">
      <w:pPr>
        <w:pStyle w:val="Zkladntext"/>
        <w:spacing w:before="2"/>
        <w:rPr>
          <w:lang w:val="sk-SK"/>
        </w:rPr>
      </w:pPr>
    </w:p>
    <w:p w14:paraId="1327F664" w14:textId="77777777" w:rsidR="00654333" w:rsidRPr="009F5F0F" w:rsidRDefault="00DE50BE">
      <w:pPr>
        <w:pStyle w:val="Nadpis11"/>
        <w:rPr>
          <w:lang w:val="sk-SK"/>
        </w:rPr>
      </w:pPr>
      <w:r w:rsidRPr="009F5F0F">
        <w:rPr>
          <w:lang w:val="sk-SK"/>
        </w:rPr>
        <w:t>Na aký účel a na akom právnom základe spracúva Prevádzkovateľ Vaše osobné údaje?</w:t>
      </w:r>
    </w:p>
    <w:p w14:paraId="7F241F2F" w14:textId="77777777" w:rsidR="00654333" w:rsidRPr="009F5F0F" w:rsidRDefault="00DE50BE">
      <w:pPr>
        <w:pStyle w:val="Odsekzoznamu"/>
        <w:numPr>
          <w:ilvl w:val="0"/>
          <w:numId w:val="4"/>
        </w:numPr>
        <w:tabs>
          <w:tab w:val="left" w:pos="1025"/>
        </w:tabs>
        <w:ind w:right="313" w:hanging="355"/>
        <w:jc w:val="both"/>
        <w:rPr>
          <w:lang w:val="sk-SK"/>
        </w:rPr>
      </w:pPr>
      <w:r w:rsidRPr="009F5F0F">
        <w:rPr>
          <w:b/>
          <w:lang w:val="sk-SK"/>
        </w:rPr>
        <w:t xml:space="preserve">Pri vybavovaní dopravnej karty, </w:t>
      </w:r>
      <w:r w:rsidRPr="009F5F0F">
        <w:rPr>
          <w:lang w:val="sk-SK"/>
        </w:rPr>
        <w:t xml:space="preserve">resp. </w:t>
      </w:r>
      <w:r w:rsidRPr="009F5F0F">
        <w:rPr>
          <w:b/>
          <w:lang w:val="sk-SK"/>
        </w:rPr>
        <w:t xml:space="preserve">v inom doklade určenom tarifou preukazujúcom nárok na zľavu cestovného </w:t>
      </w:r>
      <w:r w:rsidR="005B4F00" w:rsidRPr="009F5F0F">
        <w:rPr>
          <w:lang w:val="sk-SK"/>
        </w:rPr>
        <w:t xml:space="preserve">– </w:t>
      </w:r>
      <w:r w:rsidR="00895468" w:rsidRPr="009F5F0F">
        <w:rPr>
          <w:lang w:val="sk-SK"/>
        </w:rPr>
        <w:t xml:space="preserve">jedná sa o </w:t>
      </w:r>
      <w:r w:rsidR="005B4F00" w:rsidRPr="009F5F0F">
        <w:rPr>
          <w:lang w:val="sk-SK"/>
        </w:rPr>
        <w:t>s</w:t>
      </w:r>
      <w:r w:rsidRPr="009F5F0F">
        <w:rPr>
          <w:lang w:val="sk-SK"/>
        </w:rPr>
        <w:t>pracúvanie osobných údajov pre účely plnenia zmluvy</w:t>
      </w:r>
      <w:r w:rsidR="005B4F00" w:rsidRPr="009F5F0F">
        <w:rPr>
          <w:lang w:val="sk-SK"/>
        </w:rPr>
        <w:t xml:space="preserve"> a zákona </w:t>
      </w:r>
      <w:r w:rsidRPr="009F5F0F">
        <w:rPr>
          <w:lang w:val="sk-SK"/>
        </w:rPr>
        <w:t xml:space="preserve">č. 56/2012 </w:t>
      </w:r>
      <w:proofErr w:type="spellStart"/>
      <w:r w:rsidRPr="009F5F0F">
        <w:rPr>
          <w:lang w:val="sk-SK"/>
        </w:rPr>
        <w:t>Z.z</w:t>
      </w:r>
      <w:proofErr w:type="spellEnd"/>
      <w:r w:rsidRPr="009F5F0F">
        <w:rPr>
          <w:lang w:val="sk-SK"/>
        </w:rPr>
        <w:t>. o cestnej</w:t>
      </w:r>
      <w:r w:rsidRPr="009F5F0F">
        <w:rPr>
          <w:spacing w:val="-2"/>
          <w:lang w:val="sk-SK"/>
        </w:rPr>
        <w:t xml:space="preserve"> </w:t>
      </w:r>
      <w:r w:rsidRPr="009F5F0F">
        <w:rPr>
          <w:lang w:val="sk-SK"/>
        </w:rPr>
        <w:t>doprave</w:t>
      </w:r>
      <w:r w:rsidR="00247DFA" w:rsidRPr="009F5F0F">
        <w:rPr>
          <w:lang w:val="sk-SK"/>
        </w:rPr>
        <w:t xml:space="preserve"> v platnom </w:t>
      </w:r>
      <w:r w:rsidR="00114ADB" w:rsidRPr="009F5F0F">
        <w:rPr>
          <w:lang w:val="sk-SK"/>
        </w:rPr>
        <w:t>znení</w:t>
      </w:r>
      <w:r w:rsidR="005B4F00" w:rsidRPr="009F5F0F">
        <w:rPr>
          <w:lang w:val="sk-SK"/>
        </w:rPr>
        <w:t xml:space="preserve">. Poskytnuté </w:t>
      </w:r>
      <w:r w:rsidR="00786552" w:rsidRPr="009F5F0F">
        <w:rPr>
          <w:lang w:val="sk-SK"/>
        </w:rPr>
        <w:t xml:space="preserve">osobné </w:t>
      </w:r>
      <w:r w:rsidR="005B4F00" w:rsidRPr="009F5F0F">
        <w:rPr>
          <w:lang w:val="sk-SK"/>
        </w:rPr>
        <w:t>údaje sú u Prevádzkovateľa spracúvané po dobu platnosti dopravnej karty a</w:t>
      </w:r>
      <w:r w:rsidR="00895468" w:rsidRPr="009F5F0F">
        <w:rPr>
          <w:lang w:val="sk-SK"/>
        </w:rPr>
        <w:t xml:space="preserve"> následne </w:t>
      </w:r>
      <w:r w:rsidR="005B4F00" w:rsidRPr="009F5F0F">
        <w:rPr>
          <w:lang w:val="sk-SK"/>
        </w:rPr>
        <w:t>12 mesiacov po skončení jej platnosti.</w:t>
      </w:r>
    </w:p>
    <w:p w14:paraId="27CD4B82" w14:textId="2A304D67" w:rsidR="00654333" w:rsidRDefault="00DE50BE">
      <w:pPr>
        <w:pStyle w:val="Odsekzoznamu"/>
        <w:numPr>
          <w:ilvl w:val="0"/>
          <w:numId w:val="4"/>
        </w:numPr>
        <w:tabs>
          <w:tab w:val="left" w:pos="1025"/>
        </w:tabs>
        <w:ind w:right="311" w:hanging="355"/>
        <w:jc w:val="both"/>
        <w:rPr>
          <w:lang w:val="sk-SK"/>
        </w:rPr>
      </w:pPr>
      <w:r w:rsidRPr="009F5F0F">
        <w:rPr>
          <w:b/>
          <w:lang w:val="sk-SK"/>
        </w:rPr>
        <w:t xml:space="preserve">Pri kúpe/rezervácii cestovného lístka pre zmluvných správcov predajných systémov </w:t>
      </w:r>
      <w:r w:rsidRPr="009F5F0F">
        <w:rPr>
          <w:lang w:val="sk-SK"/>
        </w:rPr>
        <w:t>– spracúvanie osobných údajov za účelom overenia identifikácie cestujúceho</w:t>
      </w:r>
      <w:r w:rsidR="00247DFA" w:rsidRPr="009F5F0F">
        <w:rPr>
          <w:lang w:val="sk-SK"/>
        </w:rPr>
        <w:t>, pri poskytnutí prípadnej zľavy</w:t>
      </w:r>
      <w:r w:rsidRPr="009F5F0F">
        <w:rPr>
          <w:lang w:val="sk-SK"/>
        </w:rPr>
        <w:t xml:space="preserve"> z cestovného, kontaktovanie cestujúcich z dôvodu meškania alebo zrušenia spoja</w:t>
      </w:r>
      <w:r w:rsidR="00247DFA" w:rsidRPr="009F5F0F">
        <w:rPr>
          <w:lang w:val="sk-SK"/>
        </w:rPr>
        <w:t>.</w:t>
      </w:r>
    </w:p>
    <w:p w14:paraId="1A1628A2" w14:textId="2B92AB5F" w:rsidR="001203D7" w:rsidRPr="00B60DFE" w:rsidRDefault="001203D7" w:rsidP="00B477F2">
      <w:pPr>
        <w:pStyle w:val="Odsekzoznamu"/>
        <w:numPr>
          <w:ilvl w:val="0"/>
          <w:numId w:val="4"/>
        </w:numPr>
        <w:ind w:right="311" w:hanging="355"/>
        <w:jc w:val="both"/>
        <w:rPr>
          <w:lang w:val="sk-SK"/>
        </w:rPr>
      </w:pPr>
      <w:r w:rsidRPr="00B60DFE">
        <w:rPr>
          <w:b/>
          <w:lang w:val="sk-SK"/>
        </w:rPr>
        <w:t>Pri objednávke prepravy prostredníctvom formulára na</w:t>
      </w:r>
      <w:r>
        <w:rPr>
          <w:b/>
          <w:lang w:val="sk-SK"/>
        </w:rPr>
        <w:t xml:space="preserve"> </w:t>
      </w:r>
      <w:hyperlink r:id="rId12" w:history="1">
        <w:r w:rsidRPr="005763AB">
          <w:rPr>
            <w:rStyle w:val="Hypertextovprepojenie"/>
            <w:b/>
            <w:lang w:val="sk-SK"/>
          </w:rPr>
          <w:t>www.retroautobus.sk</w:t>
        </w:r>
      </w:hyperlink>
      <w:r>
        <w:rPr>
          <w:b/>
          <w:lang w:val="sk-SK"/>
        </w:rPr>
        <w:t xml:space="preserve"> </w:t>
      </w:r>
      <w:r w:rsidRPr="00B60DFE">
        <w:rPr>
          <w:bCs/>
          <w:lang w:val="sk-SK"/>
        </w:rPr>
        <w:t xml:space="preserve">– </w:t>
      </w:r>
      <w:r w:rsidR="000C4B74" w:rsidRPr="00B60DFE">
        <w:rPr>
          <w:bCs/>
          <w:lang w:val="sk-SK"/>
        </w:rPr>
        <w:t xml:space="preserve">spracúvanie osobných údajov za účelom vybavenia objednávky na základe zákona č. 56/2012 </w:t>
      </w:r>
      <w:proofErr w:type="spellStart"/>
      <w:r w:rsidR="000C4B74" w:rsidRPr="00B60DFE">
        <w:rPr>
          <w:bCs/>
          <w:lang w:val="sk-SK"/>
        </w:rPr>
        <w:t>Z.z</w:t>
      </w:r>
      <w:proofErr w:type="spellEnd"/>
      <w:r w:rsidR="000C4B74" w:rsidRPr="00B60DFE">
        <w:rPr>
          <w:bCs/>
          <w:lang w:val="sk-SK"/>
        </w:rPr>
        <w:t>. o cestnej</w:t>
      </w:r>
      <w:r w:rsidR="000C4B74" w:rsidRPr="00B60DFE">
        <w:rPr>
          <w:bCs/>
          <w:spacing w:val="-7"/>
          <w:lang w:val="sk-SK"/>
        </w:rPr>
        <w:t xml:space="preserve"> </w:t>
      </w:r>
      <w:r w:rsidR="000C4B74" w:rsidRPr="00B60DFE">
        <w:rPr>
          <w:bCs/>
          <w:lang w:val="sk-SK"/>
        </w:rPr>
        <w:t xml:space="preserve">doprave v platnom znení a Zákon č. 40/1964 Zb. Občiansky zákonník v znení neskorších predpisov. </w:t>
      </w:r>
      <w:r w:rsidR="00B477F2" w:rsidRPr="00B60DFE">
        <w:rPr>
          <w:bCs/>
          <w:lang w:val="sk-SK"/>
        </w:rPr>
        <w:t>Vami poskytnuté osobné údaje sú u Prevádzkovateľa spracúvané po dobu 10 rokov.</w:t>
      </w:r>
    </w:p>
    <w:p w14:paraId="09D67067" w14:textId="77777777" w:rsidR="009F5F0F" w:rsidRDefault="00DE50BE" w:rsidP="009F5F0F">
      <w:pPr>
        <w:pStyle w:val="Odsekzoznamu"/>
        <w:numPr>
          <w:ilvl w:val="0"/>
          <w:numId w:val="4"/>
        </w:numPr>
        <w:tabs>
          <w:tab w:val="left" w:pos="1025"/>
        </w:tabs>
        <w:ind w:right="311" w:hanging="355"/>
        <w:jc w:val="both"/>
        <w:rPr>
          <w:lang w:val="sk-SK"/>
        </w:rPr>
      </w:pPr>
      <w:r w:rsidRPr="009F5F0F">
        <w:rPr>
          <w:b/>
          <w:lang w:val="sk-SK"/>
        </w:rPr>
        <w:t>Registrácia zákazníkov e-</w:t>
      </w:r>
      <w:proofErr w:type="spellStart"/>
      <w:r w:rsidRPr="009F5F0F">
        <w:rPr>
          <w:b/>
          <w:lang w:val="sk-SK"/>
        </w:rPr>
        <w:t>shopu</w:t>
      </w:r>
      <w:proofErr w:type="spellEnd"/>
      <w:r w:rsidRPr="009F5F0F">
        <w:rPr>
          <w:b/>
          <w:lang w:val="sk-SK"/>
        </w:rPr>
        <w:t xml:space="preserve"> prostredníctvom</w:t>
      </w:r>
      <w:r w:rsidRPr="009F5F0F">
        <w:rPr>
          <w:b/>
          <w:color w:val="0000FF"/>
          <w:lang w:val="sk-SK"/>
        </w:rPr>
        <w:t xml:space="preserve"> </w:t>
      </w:r>
      <w:hyperlink r:id="rId13">
        <w:r w:rsidRPr="009F5F0F">
          <w:rPr>
            <w:b/>
            <w:color w:val="0000FF"/>
            <w:u w:val="single" w:color="0000FF"/>
            <w:lang w:val="sk-SK"/>
          </w:rPr>
          <w:t>www.sadza.sk</w:t>
        </w:r>
      </w:hyperlink>
      <w:r w:rsidRPr="009F5F0F">
        <w:rPr>
          <w:b/>
          <w:color w:val="0000FF"/>
          <w:lang w:val="sk-SK"/>
        </w:rPr>
        <w:t xml:space="preserve"> </w:t>
      </w:r>
      <w:r w:rsidR="00786552" w:rsidRPr="009F5F0F">
        <w:rPr>
          <w:lang w:val="sk-SK"/>
        </w:rPr>
        <w:t>– s</w:t>
      </w:r>
      <w:r w:rsidRPr="009F5F0F">
        <w:rPr>
          <w:lang w:val="sk-SK"/>
        </w:rPr>
        <w:t xml:space="preserve">pracúvanie osobných </w:t>
      </w:r>
      <w:r w:rsidR="005B4F00" w:rsidRPr="009F5F0F">
        <w:rPr>
          <w:lang w:val="sk-SK"/>
        </w:rPr>
        <w:t>údajov pre účely plnenia zmluvy a</w:t>
      </w:r>
      <w:r w:rsidRPr="009F5F0F">
        <w:rPr>
          <w:lang w:val="sk-SK"/>
        </w:rPr>
        <w:t xml:space="preserve"> zákon</w:t>
      </w:r>
      <w:r w:rsidR="005B4F00" w:rsidRPr="009F5F0F">
        <w:rPr>
          <w:lang w:val="sk-SK"/>
        </w:rPr>
        <w:t>a</w:t>
      </w:r>
      <w:r w:rsidRPr="009F5F0F">
        <w:rPr>
          <w:lang w:val="sk-SK"/>
        </w:rPr>
        <w:t xml:space="preserve"> č. 56/2012 </w:t>
      </w:r>
      <w:proofErr w:type="spellStart"/>
      <w:r w:rsidRPr="009F5F0F">
        <w:rPr>
          <w:lang w:val="sk-SK"/>
        </w:rPr>
        <w:t>Z.z</w:t>
      </w:r>
      <w:proofErr w:type="spellEnd"/>
      <w:r w:rsidRPr="009F5F0F">
        <w:rPr>
          <w:lang w:val="sk-SK"/>
        </w:rPr>
        <w:t>. o cestnej</w:t>
      </w:r>
      <w:r w:rsidRPr="009F5F0F">
        <w:rPr>
          <w:spacing w:val="-7"/>
          <w:lang w:val="sk-SK"/>
        </w:rPr>
        <w:t xml:space="preserve"> </w:t>
      </w:r>
      <w:r w:rsidRPr="009F5F0F">
        <w:rPr>
          <w:lang w:val="sk-SK"/>
        </w:rPr>
        <w:t>doprave</w:t>
      </w:r>
      <w:r w:rsidR="00247DFA" w:rsidRPr="009F5F0F">
        <w:rPr>
          <w:lang w:val="sk-SK"/>
        </w:rPr>
        <w:t xml:space="preserve"> v platnom znení</w:t>
      </w:r>
      <w:r w:rsidR="005B4F00" w:rsidRPr="009F5F0F">
        <w:rPr>
          <w:lang w:val="sk-SK"/>
        </w:rPr>
        <w:t xml:space="preserve">. Poskytnuté </w:t>
      </w:r>
      <w:r w:rsidR="00786552" w:rsidRPr="009F5F0F">
        <w:rPr>
          <w:lang w:val="sk-SK"/>
        </w:rPr>
        <w:t xml:space="preserve">osobné </w:t>
      </w:r>
      <w:r w:rsidR="005B4F00" w:rsidRPr="009F5F0F">
        <w:rPr>
          <w:lang w:val="sk-SK"/>
        </w:rPr>
        <w:t>údaje sú u Prevádzkovateľa spracúvané po dobu platnosti dopravnej karty a 12 mesiacov po skončení jej platnosti.</w:t>
      </w:r>
    </w:p>
    <w:p w14:paraId="02A2DF69" w14:textId="77777777" w:rsidR="009F5F0F" w:rsidRDefault="00DE50BE" w:rsidP="009F5F0F">
      <w:pPr>
        <w:pStyle w:val="Odsekzoznamu"/>
        <w:numPr>
          <w:ilvl w:val="0"/>
          <w:numId w:val="4"/>
        </w:numPr>
        <w:tabs>
          <w:tab w:val="left" w:pos="1025"/>
        </w:tabs>
        <w:ind w:right="311" w:hanging="355"/>
        <w:jc w:val="both"/>
        <w:rPr>
          <w:lang w:val="sk-SK"/>
        </w:rPr>
      </w:pPr>
      <w:r w:rsidRPr="009F5F0F">
        <w:rPr>
          <w:b/>
          <w:lang w:val="sk-SK"/>
        </w:rPr>
        <w:lastRenderedPageBreak/>
        <w:t xml:space="preserve">Pri </w:t>
      </w:r>
      <w:hyperlink r:id="rId14">
        <w:r w:rsidRPr="009F5F0F">
          <w:rPr>
            <w:b/>
            <w:lang w:val="sk-SK"/>
          </w:rPr>
          <w:t xml:space="preserve">kontrole cestovných dokladov </w:t>
        </w:r>
      </w:hyperlink>
      <w:r w:rsidRPr="009F5F0F">
        <w:rPr>
          <w:lang w:val="sk-SK"/>
        </w:rPr>
        <w:t xml:space="preserve">– zákon č. 56/2012 </w:t>
      </w:r>
      <w:proofErr w:type="spellStart"/>
      <w:r w:rsidRPr="009F5F0F">
        <w:rPr>
          <w:lang w:val="sk-SK"/>
        </w:rPr>
        <w:t>Z.z</w:t>
      </w:r>
      <w:proofErr w:type="spellEnd"/>
      <w:r w:rsidRPr="009F5F0F">
        <w:rPr>
          <w:lang w:val="sk-SK"/>
        </w:rPr>
        <w:t>. o cestnej</w:t>
      </w:r>
      <w:r w:rsidRPr="009F5F0F">
        <w:rPr>
          <w:spacing w:val="-8"/>
          <w:lang w:val="sk-SK"/>
        </w:rPr>
        <w:t xml:space="preserve"> </w:t>
      </w:r>
      <w:r w:rsidRPr="009F5F0F">
        <w:rPr>
          <w:lang w:val="sk-SK"/>
        </w:rPr>
        <w:t>doprave</w:t>
      </w:r>
      <w:r w:rsidR="00114ADB" w:rsidRPr="009F5F0F">
        <w:rPr>
          <w:lang w:val="sk-SK"/>
        </w:rPr>
        <w:t xml:space="preserve"> v platnom znení</w:t>
      </w:r>
      <w:r w:rsidR="00786552" w:rsidRPr="009F5F0F">
        <w:rPr>
          <w:lang w:val="sk-SK"/>
        </w:rPr>
        <w:t>.</w:t>
      </w:r>
      <w:r w:rsidR="00366850" w:rsidRPr="009F5F0F">
        <w:rPr>
          <w:lang w:val="sk-SK"/>
        </w:rPr>
        <w:t xml:space="preserve"> </w:t>
      </w:r>
    </w:p>
    <w:p w14:paraId="3D617744" w14:textId="77777777" w:rsidR="009F5F0F" w:rsidRDefault="00DE50BE" w:rsidP="009F5F0F">
      <w:pPr>
        <w:pStyle w:val="Odsekzoznamu"/>
        <w:numPr>
          <w:ilvl w:val="0"/>
          <w:numId w:val="4"/>
        </w:numPr>
        <w:tabs>
          <w:tab w:val="left" w:pos="1025"/>
        </w:tabs>
        <w:ind w:right="311" w:hanging="355"/>
        <w:jc w:val="both"/>
        <w:rPr>
          <w:lang w:val="sk-SK"/>
        </w:rPr>
      </w:pPr>
      <w:r w:rsidRPr="009F5F0F">
        <w:rPr>
          <w:b/>
          <w:lang w:val="sk-SK"/>
        </w:rPr>
        <w:t xml:space="preserve">Pri  vymáhaní  pohľadávky,  ceny  cestovného,   sankčnej   úhrady/prirážky   k cestovnému, a pod. </w:t>
      </w:r>
      <w:r w:rsidRPr="009F5F0F">
        <w:rPr>
          <w:lang w:val="sk-SK"/>
        </w:rPr>
        <w:t xml:space="preserve">– zákon č. 56/2012 </w:t>
      </w:r>
      <w:proofErr w:type="spellStart"/>
      <w:r w:rsidRPr="009F5F0F">
        <w:rPr>
          <w:lang w:val="sk-SK"/>
        </w:rPr>
        <w:t>Z.z</w:t>
      </w:r>
      <w:proofErr w:type="spellEnd"/>
      <w:r w:rsidRPr="009F5F0F">
        <w:rPr>
          <w:lang w:val="sk-SK"/>
        </w:rPr>
        <w:t xml:space="preserve">. o cestnej doprave; zákon č. 513/1991 Zb. Obchodný zákonník; zákon č. 300/2005 </w:t>
      </w:r>
      <w:proofErr w:type="spellStart"/>
      <w:r w:rsidRPr="009F5F0F">
        <w:rPr>
          <w:lang w:val="sk-SK"/>
        </w:rPr>
        <w:t>Z.z</w:t>
      </w:r>
      <w:proofErr w:type="spellEnd"/>
      <w:r w:rsidRPr="009F5F0F">
        <w:rPr>
          <w:lang w:val="sk-SK"/>
        </w:rPr>
        <w:t xml:space="preserve">. Trestný zákon; zákon č. 40/1964 Zb. Občiansky zákonník; zákon č. 233/1995 </w:t>
      </w:r>
      <w:proofErr w:type="spellStart"/>
      <w:r w:rsidRPr="009F5F0F">
        <w:rPr>
          <w:lang w:val="sk-SK"/>
        </w:rPr>
        <w:t>Z.z</w:t>
      </w:r>
      <w:proofErr w:type="spellEnd"/>
      <w:r w:rsidRPr="009F5F0F">
        <w:rPr>
          <w:lang w:val="sk-SK"/>
        </w:rPr>
        <w:t>. o súdnych exekútoroch a exekučnej činnosti (Exekučn</w:t>
      </w:r>
      <w:r w:rsidRPr="009F5F0F">
        <w:rPr>
          <w:spacing w:val="-13"/>
          <w:lang w:val="sk-SK"/>
        </w:rPr>
        <w:t xml:space="preserve">ý </w:t>
      </w:r>
      <w:r w:rsidRPr="009F5F0F">
        <w:rPr>
          <w:lang w:val="sk-SK"/>
        </w:rPr>
        <w:t>poriadok)</w:t>
      </w:r>
      <w:r w:rsidR="00E1438C" w:rsidRPr="009F5F0F">
        <w:rPr>
          <w:lang w:val="sk-SK"/>
        </w:rPr>
        <w:t>.  Prevádzkovateľ spracúva osobné údaje dotknutej oso</w:t>
      </w:r>
      <w:r w:rsidR="00880594" w:rsidRPr="009F5F0F">
        <w:rPr>
          <w:lang w:val="sk-SK"/>
        </w:rPr>
        <w:t>by po dobu 10 rokov od vys</w:t>
      </w:r>
      <w:r w:rsidR="00E1438C" w:rsidRPr="009F5F0F">
        <w:rPr>
          <w:lang w:val="sk-SK"/>
        </w:rPr>
        <w:t>poriadan</w:t>
      </w:r>
      <w:r w:rsidR="00880594" w:rsidRPr="009F5F0F">
        <w:rPr>
          <w:lang w:val="sk-SK"/>
        </w:rPr>
        <w:t>ia</w:t>
      </w:r>
      <w:r w:rsidR="00A219B4" w:rsidRPr="009F5F0F">
        <w:rPr>
          <w:lang w:val="sk-SK"/>
        </w:rPr>
        <w:t xml:space="preserve"> záväzkov</w:t>
      </w:r>
      <w:r w:rsidR="00E1438C" w:rsidRPr="009F5F0F">
        <w:rPr>
          <w:lang w:val="sk-SK"/>
        </w:rPr>
        <w:t>.</w:t>
      </w:r>
    </w:p>
    <w:p w14:paraId="2C15F9FD" w14:textId="20B6658A" w:rsidR="00E71674" w:rsidRPr="0082332E" w:rsidRDefault="00DE50BE" w:rsidP="00CE430F">
      <w:pPr>
        <w:widowControl/>
        <w:numPr>
          <w:ilvl w:val="0"/>
          <w:numId w:val="4"/>
        </w:numPr>
        <w:autoSpaceDE/>
        <w:autoSpaceDN/>
        <w:jc w:val="both"/>
        <w:rPr>
          <w:rFonts w:eastAsia="Times New Roman" w:cs="Arial"/>
          <w:lang w:val="sk-SK" w:eastAsia="sk-SK"/>
        </w:rPr>
      </w:pPr>
      <w:r w:rsidRPr="00E71674">
        <w:rPr>
          <w:b/>
          <w:lang w:val="sk-SK"/>
        </w:rPr>
        <w:t xml:space="preserve">Pri snímaní kamerovým systémom </w:t>
      </w:r>
      <w:r w:rsidRPr="0082332E">
        <w:rPr>
          <w:lang w:val="sk-SK"/>
        </w:rPr>
        <w:t>– oprávnený záujem Prevádzkovateľa pre účely ochrany majetku našej spoločnosti, bezpečnosť našej spoločnosti aj bezpečnosť dotknutých osôb vo vnútorných a vonkajších priestoroch autobusových staníc</w:t>
      </w:r>
      <w:r w:rsidR="00E71674" w:rsidRPr="0082332E">
        <w:rPr>
          <w:rFonts w:cs="Arial"/>
        </w:rPr>
        <w:t xml:space="preserve"> </w:t>
      </w:r>
      <w:r w:rsidR="00E71674" w:rsidRPr="0082332E">
        <w:rPr>
          <w:rFonts w:cs="Arial"/>
          <w:lang w:val="sk-SK"/>
        </w:rPr>
        <w:t>podľa § 13 písmeno f) zákona č. 18/2018 Z. z. o ochrane osobných údajov v znení neskorších predpisov a Usmernenia Európskeho výboru pre ochranu údajov č. 3/2019 o spracúvaní osobných údajov prostredníctvom kamerových zariadení</w:t>
      </w:r>
      <w:r w:rsidR="00E71674" w:rsidRPr="0082332E">
        <w:rPr>
          <w:rFonts w:eastAsia="Times New Roman" w:cs="Arial"/>
          <w:bCs/>
          <w:lang w:val="sk-SK" w:eastAsia="sk-SK"/>
        </w:rPr>
        <w:t>. O umiestnení kamerového systému sú dotknuté osoby informované prostredníctvom tabuliek umiestnených na viditeľnom mieste na vstupoch do priestorov Prevádzkovateľa.</w:t>
      </w:r>
    </w:p>
    <w:p w14:paraId="4DA5AAF0" w14:textId="29709A34" w:rsidR="009F5F0F" w:rsidRPr="0082332E" w:rsidRDefault="00DE50BE" w:rsidP="00A3484D">
      <w:pPr>
        <w:ind w:left="635"/>
        <w:jc w:val="both"/>
        <w:rPr>
          <w:rFonts w:eastAsia="Times New Roman" w:cs="Arial"/>
          <w:lang w:val="sk-SK" w:eastAsia="sk-SK"/>
        </w:rPr>
      </w:pPr>
      <w:r w:rsidRPr="0082332E">
        <w:rPr>
          <w:lang w:val="sk-SK"/>
        </w:rPr>
        <w:t xml:space="preserve">V označených autobusoch môžete byť zaznamenaní </w:t>
      </w:r>
      <w:hyperlink r:id="rId15">
        <w:r w:rsidRPr="0082332E">
          <w:rPr>
            <w:b/>
            <w:lang w:val="sk-SK"/>
          </w:rPr>
          <w:t>kamerovými informačnými systémami</w:t>
        </w:r>
      </w:hyperlink>
      <w:r w:rsidRPr="0082332E">
        <w:rPr>
          <w:i/>
          <w:lang w:val="sk-SK"/>
        </w:rPr>
        <w:t xml:space="preserve">. </w:t>
      </w:r>
      <w:r w:rsidRPr="0082332E">
        <w:rPr>
          <w:lang w:val="sk-SK"/>
        </w:rPr>
        <w:t>Záznamy z KIS slúžia na účely riadenia dopravy, vyšetrovania dopravných nehôd, škôd, na ochranu zdravia, života zamestnancov</w:t>
      </w:r>
      <w:r w:rsidR="00341F9E" w:rsidRPr="0082332E">
        <w:rPr>
          <w:lang w:val="sk-SK"/>
        </w:rPr>
        <w:t xml:space="preserve"> Prevádzkovateľa</w:t>
      </w:r>
      <w:r w:rsidRPr="0082332E">
        <w:rPr>
          <w:lang w:val="sk-SK"/>
        </w:rPr>
        <w:t xml:space="preserve"> a ces</w:t>
      </w:r>
      <w:r w:rsidR="00341F9E" w:rsidRPr="0082332E">
        <w:rPr>
          <w:lang w:val="sk-SK"/>
        </w:rPr>
        <w:t>tujúcich, na ochranu majetku, k</w:t>
      </w:r>
      <w:r w:rsidRPr="0082332E">
        <w:rPr>
          <w:lang w:val="sk-SK"/>
        </w:rPr>
        <w:t>e</w:t>
      </w:r>
      <w:r w:rsidR="00341F9E" w:rsidRPr="0082332E">
        <w:rPr>
          <w:lang w:val="sk-SK"/>
        </w:rPr>
        <w:t>dy</w:t>
      </w:r>
      <w:r w:rsidRPr="0082332E">
        <w:rPr>
          <w:lang w:val="sk-SK"/>
        </w:rPr>
        <w:t xml:space="preserve"> sa jedná</w:t>
      </w:r>
      <w:r w:rsidR="00341F9E" w:rsidRPr="0082332E">
        <w:rPr>
          <w:lang w:val="sk-SK"/>
        </w:rPr>
        <w:t xml:space="preserve"> </w:t>
      </w:r>
      <w:r w:rsidRPr="0082332E">
        <w:rPr>
          <w:lang w:val="sk-SK"/>
        </w:rPr>
        <w:t>o oprávnený záujem Prevádzkovateľa.</w:t>
      </w:r>
      <w:r w:rsidR="00E71674" w:rsidRPr="0082332E">
        <w:rPr>
          <w:rFonts w:eastAsia="Times New Roman" w:cs="Arial"/>
          <w:lang w:eastAsia="sk-SK"/>
        </w:rPr>
        <w:t xml:space="preserve"> </w:t>
      </w:r>
      <w:r w:rsidR="00E71674" w:rsidRPr="0082332E">
        <w:rPr>
          <w:rFonts w:cs="Arial"/>
          <w:lang w:val="sk-SK"/>
        </w:rPr>
        <w:t xml:space="preserve">Záznam z kamerového systému sa automaticky zlikviduje v lehote 72 hodín </w:t>
      </w:r>
      <w:r w:rsidR="00307B2C" w:rsidRPr="0082332E">
        <w:rPr>
          <w:rFonts w:cs="Arial"/>
          <w:lang w:val="sk-SK"/>
        </w:rPr>
        <w:t>o</w:t>
      </w:r>
      <w:r w:rsidR="00E71674" w:rsidRPr="0082332E">
        <w:rPr>
          <w:rFonts w:cs="Arial"/>
          <w:lang w:val="sk-SK"/>
        </w:rPr>
        <w:t>do dňa nasledujúceho po dni, v ktorom bol vyhotovený.</w:t>
      </w:r>
    </w:p>
    <w:p w14:paraId="679B9592" w14:textId="77777777" w:rsidR="009F5F0F" w:rsidRDefault="00DE50BE" w:rsidP="009F5F0F">
      <w:pPr>
        <w:pStyle w:val="Odsekzoznamu"/>
        <w:numPr>
          <w:ilvl w:val="0"/>
          <w:numId w:val="4"/>
        </w:numPr>
        <w:tabs>
          <w:tab w:val="left" w:pos="1025"/>
        </w:tabs>
        <w:ind w:right="311" w:hanging="355"/>
        <w:jc w:val="both"/>
        <w:rPr>
          <w:lang w:val="sk-SK"/>
        </w:rPr>
      </w:pPr>
      <w:r w:rsidRPr="009F5F0F">
        <w:rPr>
          <w:b/>
          <w:lang w:val="sk-SK"/>
        </w:rPr>
        <w:t xml:space="preserve">Pri škodovej udalosti, </w:t>
      </w:r>
      <w:hyperlink r:id="rId16">
        <w:r w:rsidRPr="009F5F0F">
          <w:rPr>
            <w:b/>
            <w:lang w:val="sk-SK"/>
          </w:rPr>
          <w:t>náhrade škody na zdraví alebo majetku</w:t>
        </w:r>
      </w:hyperlink>
      <w:r w:rsidRPr="009F5F0F">
        <w:rPr>
          <w:b/>
          <w:lang w:val="sk-SK"/>
        </w:rPr>
        <w:t xml:space="preserve"> </w:t>
      </w:r>
      <w:r w:rsidRPr="009F5F0F">
        <w:rPr>
          <w:lang w:val="sk-SK"/>
        </w:rPr>
        <w:t xml:space="preserve">– zákon č. 8/2009 </w:t>
      </w:r>
      <w:proofErr w:type="spellStart"/>
      <w:r w:rsidRPr="009F5F0F">
        <w:rPr>
          <w:lang w:val="sk-SK"/>
        </w:rPr>
        <w:t>Z.z</w:t>
      </w:r>
      <w:proofErr w:type="spellEnd"/>
      <w:r w:rsidRPr="009F5F0F">
        <w:rPr>
          <w:lang w:val="sk-SK"/>
        </w:rPr>
        <w:t xml:space="preserve">. o cestnej premávke; Vyhláška MV SR č. 9/2009 </w:t>
      </w:r>
      <w:proofErr w:type="spellStart"/>
      <w:r w:rsidRPr="009F5F0F">
        <w:rPr>
          <w:lang w:val="sk-SK"/>
        </w:rPr>
        <w:t>Z.z</w:t>
      </w:r>
      <w:proofErr w:type="spellEnd"/>
      <w:r w:rsidRPr="009F5F0F">
        <w:rPr>
          <w:lang w:val="sk-SK"/>
        </w:rPr>
        <w:t xml:space="preserve">., ktorou sa vykonáva zákon o cestnej premávke; zákon č. 381/2001 </w:t>
      </w:r>
      <w:proofErr w:type="spellStart"/>
      <w:r w:rsidRPr="009F5F0F">
        <w:rPr>
          <w:lang w:val="sk-SK"/>
        </w:rPr>
        <w:t>Z.z</w:t>
      </w:r>
      <w:proofErr w:type="spellEnd"/>
      <w:r w:rsidRPr="009F5F0F">
        <w:rPr>
          <w:lang w:val="sk-SK"/>
        </w:rPr>
        <w:t xml:space="preserve">. o povinnom zmluvnom poistení zodpovednosti za škodu spôsobenú prevádzkou motorového vozidla; zákon č. 40/1964 Zb. Občiansky zákonník; zákon č. 56/2012 </w:t>
      </w:r>
      <w:proofErr w:type="spellStart"/>
      <w:r w:rsidRPr="009F5F0F">
        <w:rPr>
          <w:lang w:val="sk-SK"/>
        </w:rPr>
        <w:t>Z.z</w:t>
      </w:r>
      <w:proofErr w:type="spellEnd"/>
      <w:r w:rsidRPr="009F5F0F">
        <w:rPr>
          <w:lang w:val="sk-SK"/>
        </w:rPr>
        <w:t>. o cestnej</w:t>
      </w:r>
      <w:r w:rsidRPr="009F5F0F">
        <w:rPr>
          <w:spacing w:val="-2"/>
          <w:lang w:val="sk-SK"/>
        </w:rPr>
        <w:t xml:space="preserve"> </w:t>
      </w:r>
      <w:r w:rsidRPr="009F5F0F">
        <w:rPr>
          <w:lang w:val="sk-SK"/>
        </w:rPr>
        <w:t>doprave</w:t>
      </w:r>
      <w:r w:rsidR="00C11FDC" w:rsidRPr="009F5F0F">
        <w:rPr>
          <w:lang w:val="sk-SK"/>
        </w:rPr>
        <w:t xml:space="preserve">. </w:t>
      </w:r>
      <w:r w:rsidR="00D04233" w:rsidRPr="009F5F0F">
        <w:rPr>
          <w:lang w:val="sk-SK"/>
        </w:rPr>
        <w:t>Vami p</w:t>
      </w:r>
      <w:r w:rsidR="00C11FDC" w:rsidRPr="009F5F0F">
        <w:rPr>
          <w:lang w:val="sk-SK"/>
        </w:rPr>
        <w:t xml:space="preserve">oskytnuté </w:t>
      </w:r>
      <w:r w:rsidR="00D04233" w:rsidRPr="009F5F0F">
        <w:rPr>
          <w:lang w:val="sk-SK"/>
        </w:rPr>
        <w:t xml:space="preserve">osobné </w:t>
      </w:r>
      <w:r w:rsidR="00C11FDC" w:rsidRPr="009F5F0F">
        <w:rPr>
          <w:lang w:val="sk-SK"/>
        </w:rPr>
        <w:t>údaje sú u Prevádzkovateľa spracúvané po dobu 10 rokov.</w:t>
      </w:r>
    </w:p>
    <w:p w14:paraId="56C600D1" w14:textId="77777777" w:rsidR="009F5F0F" w:rsidRDefault="00DE50BE" w:rsidP="009F5F0F">
      <w:pPr>
        <w:pStyle w:val="Odsekzoznamu"/>
        <w:numPr>
          <w:ilvl w:val="0"/>
          <w:numId w:val="4"/>
        </w:numPr>
        <w:ind w:right="311" w:hanging="355"/>
        <w:jc w:val="both"/>
        <w:rPr>
          <w:lang w:val="sk-SK"/>
        </w:rPr>
      </w:pPr>
      <w:r w:rsidRPr="009F5F0F">
        <w:rPr>
          <w:b/>
          <w:lang w:val="sk-SK"/>
        </w:rPr>
        <w:t xml:space="preserve">Pri vybavovaní sťažnosti a reklamácie </w:t>
      </w:r>
      <w:r w:rsidRPr="009F5F0F">
        <w:rPr>
          <w:lang w:val="sk-SK"/>
        </w:rPr>
        <w:t>–</w:t>
      </w:r>
      <w:r w:rsidR="00C11FDC" w:rsidRPr="009F5F0F">
        <w:rPr>
          <w:lang w:val="sk-SK"/>
        </w:rPr>
        <w:t xml:space="preserve"> v</w:t>
      </w:r>
      <w:r w:rsidRPr="009F5F0F">
        <w:rPr>
          <w:lang w:val="sk-SK"/>
        </w:rPr>
        <w:t xml:space="preserve"> rámci vybavovania a evidencie sťažností a reklamácií </w:t>
      </w:r>
      <w:r w:rsidR="00D37CA3" w:rsidRPr="009F5F0F">
        <w:rPr>
          <w:lang w:val="sk-SK"/>
        </w:rPr>
        <w:t>Prevádzkovateľ</w:t>
      </w:r>
      <w:r w:rsidRPr="009F5F0F">
        <w:rPr>
          <w:lang w:val="sk-SK"/>
        </w:rPr>
        <w:t xml:space="preserve"> spracúva Vaše osobné údaje</w:t>
      </w:r>
      <w:r w:rsidR="00D37CA3" w:rsidRPr="009F5F0F">
        <w:rPr>
          <w:lang w:val="sk-SK"/>
        </w:rPr>
        <w:t xml:space="preserve"> v rozsahu:</w:t>
      </w:r>
      <w:r w:rsidRPr="009F5F0F">
        <w:rPr>
          <w:lang w:val="sk-SK"/>
        </w:rPr>
        <w:t xml:space="preserve"> kontaktné osobné údaje ako je meno, priezvisko, titul, adresa bydliska alebo korešpondenčná adresa, telefón a email), pričom mnohé reklamácie a sťažnosti bývajú anonymné. </w:t>
      </w:r>
      <w:r w:rsidR="00D37CA3" w:rsidRPr="009F5F0F">
        <w:rPr>
          <w:lang w:val="sk-SK"/>
        </w:rPr>
        <w:t>Pri vybavovaní sťažností Prevádzkovateľ postupuje v súlade so z</w:t>
      </w:r>
      <w:r w:rsidRPr="009F5F0F">
        <w:rPr>
          <w:lang w:val="sk-SK"/>
        </w:rPr>
        <w:t>ákon</w:t>
      </w:r>
      <w:r w:rsidR="00D37CA3" w:rsidRPr="009F5F0F">
        <w:rPr>
          <w:lang w:val="sk-SK"/>
        </w:rPr>
        <w:t>om</w:t>
      </w:r>
      <w:r w:rsidRPr="009F5F0F">
        <w:rPr>
          <w:lang w:val="sk-SK"/>
        </w:rPr>
        <w:t xml:space="preserve"> č. 40/1964 Zb. Občiansky zákonník; zákon</w:t>
      </w:r>
      <w:r w:rsidR="00D37CA3" w:rsidRPr="009F5F0F">
        <w:rPr>
          <w:lang w:val="sk-SK"/>
        </w:rPr>
        <w:t>om</w:t>
      </w:r>
      <w:r w:rsidRPr="009F5F0F">
        <w:rPr>
          <w:lang w:val="sk-SK"/>
        </w:rPr>
        <w:t xml:space="preserve"> č. 8/2009 </w:t>
      </w:r>
      <w:proofErr w:type="spellStart"/>
      <w:r w:rsidRPr="009F5F0F">
        <w:rPr>
          <w:lang w:val="sk-SK"/>
        </w:rPr>
        <w:t>Z.z</w:t>
      </w:r>
      <w:proofErr w:type="spellEnd"/>
      <w:r w:rsidRPr="009F5F0F">
        <w:rPr>
          <w:lang w:val="sk-SK"/>
        </w:rPr>
        <w:t xml:space="preserve">. o cestnej premávke; </w:t>
      </w:r>
      <w:r w:rsidR="00D37CA3" w:rsidRPr="009F5F0F">
        <w:rPr>
          <w:lang w:val="sk-SK"/>
        </w:rPr>
        <w:t>v</w:t>
      </w:r>
      <w:r w:rsidRPr="009F5F0F">
        <w:rPr>
          <w:lang w:val="sk-SK"/>
        </w:rPr>
        <w:t>yhlášk</w:t>
      </w:r>
      <w:r w:rsidR="00D37CA3" w:rsidRPr="009F5F0F">
        <w:rPr>
          <w:lang w:val="sk-SK"/>
        </w:rPr>
        <w:t>ou</w:t>
      </w:r>
      <w:r w:rsidRPr="009F5F0F">
        <w:rPr>
          <w:lang w:val="sk-SK"/>
        </w:rPr>
        <w:t xml:space="preserve"> MV SR č. 9/2009 </w:t>
      </w:r>
      <w:proofErr w:type="spellStart"/>
      <w:r w:rsidRPr="009F5F0F">
        <w:rPr>
          <w:lang w:val="sk-SK"/>
        </w:rPr>
        <w:t>Z.z</w:t>
      </w:r>
      <w:proofErr w:type="spellEnd"/>
      <w:r w:rsidRPr="009F5F0F">
        <w:rPr>
          <w:lang w:val="sk-SK"/>
        </w:rPr>
        <w:t>., ktorou sa vykonáva zákon o cestnej premávke; zákon</w:t>
      </w:r>
      <w:r w:rsidR="00D37CA3" w:rsidRPr="009F5F0F">
        <w:rPr>
          <w:lang w:val="sk-SK"/>
        </w:rPr>
        <w:t>om</w:t>
      </w:r>
      <w:r w:rsidRPr="009F5F0F">
        <w:rPr>
          <w:lang w:val="sk-SK"/>
        </w:rPr>
        <w:t xml:space="preserve"> č. 56/2012 </w:t>
      </w:r>
      <w:proofErr w:type="spellStart"/>
      <w:r w:rsidRPr="009F5F0F">
        <w:rPr>
          <w:lang w:val="sk-SK"/>
        </w:rPr>
        <w:t>Z.z</w:t>
      </w:r>
      <w:proofErr w:type="spellEnd"/>
      <w:r w:rsidRPr="009F5F0F">
        <w:rPr>
          <w:lang w:val="sk-SK"/>
        </w:rPr>
        <w:t>. o cestnej</w:t>
      </w:r>
      <w:r w:rsidRPr="009F5F0F">
        <w:rPr>
          <w:spacing w:val="-10"/>
          <w:lang w:val="sk-SK"/>
        </w:rPr>
        <w:t xml:space="preserve"> </w:t>
      </w:r>
      <w:r w:rsidRPr="009F5F0F">
        <w:rPr>
          <w:lang w:val="sk-SK"/>
        </w:rPr>
        <w:t>doprave</w:t>
      </w:r>
      <w:r w:rsidR="00D37CA3" w:rsidRPr="009F5F0F">
        <w:rPr>
          <w:lang w:val="sk-SK"/>
        </w:rPr>
        <w:t xml:space="preserve"> a zákonom č. 9/2010 </w:t>
      </w:r>
      <w:proofErr w:type="spellStart"/>
      <w:r w:rsidR="00D37CA3" w:rsidRPr="009F5F0F">
        <w:rPr>
          <w:lang w:val="sk-SK"/>
        </w:rPr>
        <w:t>Z.z</w:t>
      </w:r>
      <w:proofErr w:type="spellEnd"/>
      <w:r w:rsidR="00D37CA3" w:rsidRPr="009F5F0F">
        <w:rPr>
          <w:lang w:val="sk-SK"/>
        </w:rPr>
        <w:t>. o sťažnostiach v znení neskorších predpisov.</w:t>
      </w:r>
      <w:r w:rsidR="00E66C87" w:rsidRPr="009F5F0F">
        <w:rPr>
          <w:lang w:val="sk-SK"/>
        </w:rPr>
        <w:t xml:space="preserve"> </w:t>
      </w:r>
      <w:r w:rsidR="00D04233" w:rsidRPr="009F5F0F">
        <w:rPr>
          <w:lang w:val="sk-SK"/>
        </w:rPr>
        <w:t>Vami p</w:t>
      </w:r>
      <w:r w:rsidR="00E66C87" w:rsidRPr="009F5F0F">
        <w:rPr>
          <w:lang w:val="sk-SK"/>
        </w:rPr>
        <w:t xml:space="preserve">oskytnuté </w:t>
      </w:r>
      <w:r w:rsidR="00D04233" w:rsidRPr="009F5F0F">
        <w:rPr>
          <w:lang w:val="sk-SK"/>
        </w:rPr>
        <w:t xml:space="preserve">osobné </w:t>
      </w:r>
      <w:r w:rsidR="00E66C87" w:rsidRPr="009F5F0F">
        <w:rPr>
          <w:lang w:val="sk-SK"/>
        </w:rPr>
        <w:t>údaje sú u Prevádzkovateľa spracúvané po dobu 5 rokov.</w:t>
      </w:r>
    </w:p>
    <w:p w14:paraId="051A38A8" w14:textId="77777777" w:rsidR="009F5F0F" w:rsidRDefault="00DE50BE" w:rsidP="009F5F0F">
      <w:pPr>
        <w:pStyle w:val="Odsekzoznamu"/>
        <w:numPr>
          <w:ilvl w:val="0"/>
          <w:numId w:val="4"/>
        </w:numPr>
        <w:ind w:right="311" w:hanging="355"/>
        <w:jc w:val="both"/>
        <w:rPr>
          <w:lang w:val="sk-SK"/>
        </w:rPr>
      </w:pPr>
      <w:r w:rsidRPr="009F5F0F">
        <w:rPr>
          <w:b/>
          <w:lang w:val="sk-SK"/>
        </w:rPr>
        <w:t xml:space="preserve">Pri strate a nálezoch osobných vecí </w:t>
      </w:r>
      <w:r w:rsidRPr="009F5F0F">
        <w:rPr>
          <w:lang w:val="sk-SK"/>
        </w:rPr>
        <w:t>– zákon č. 40/1964 Zb. Občiansky</w:t>
      </w:r>
      <w:r w:rsidRPr="009F5F0F">
        <w:rPr>
          <w:spacing w:val="-20"/>
          <w:lang w:val="sk-SK"/>
        </w:rPr>
        <w:t xml:space="preserve"> </w:t>
      </w:r>
      <w:r w:rsidRPr="009F5F0F">
        <w:rPr>
          <w:lang w:val="sk-SK"/>
        </w:rPr>
        <w:t>zákonník</w:t>
      </w:r>
      <w:r w:rsidR="00C11FDC" w:rsidRPr="009F5F0F">
        <w:rPr>
          <w:lang w:val="sk-SK"/>
        </w:rPr>
        <w:t>.</w:t>
      </w:r>
    </w:p>
    <w:p w14:paraId="59FC39A1" w14:textId="77777777" w:rsidR="009F5F0F" w:rsidRDefault="00DE50BE" w:rsidP="009F5F0F">
      <w:pPr>
        <w:pStyle w:val="Odsekzoznamu"/>
        <w:numPr>
          <w:ilvl w:val="0"/>
          <w:numId w:val="4"/>
        </w:numPr>
        <w:ind w:right="311" w:hanging="355"/>
        <w:jc w:val="both"/>
        <w:rPr>
          <w:lang w:val="sk-SK"/>
        </w:rPr>
      </w:pPr>
      <w:r w:rsidRPr="009F5F0F">
        <w:rPr>
          <w:b/>
          <w:lang w:val="sk-SK"/>
        </w:rPr>
        <w:t xml:space="preserve">Pri poskytovaní tovarov a služieb (zmluvná preprava) </w:t>
      </w:r>
      <w:r w:rsidRPr="009F5F0F">
        <w:rPr>
          <w:lang w:val="sk-SK"/>
        </w:rPr>
        <w:t xml:space="preserve">– zákon č. 513/1991 Zb. Obchodný zákonník; zákon č. 431/2002 </w:t>
      </w:r>
      <w:proofErr w:type="spellStart"/>
      <w:r w:rsidRPr="009F5F0F">
        <w:rPr>
          <w:lang w:val="sk-SK"/>
        </w:rPr>
        <w:t>Z.z</w:t>
      </w:r>
      <w:proofErr w:type="spellEnd"/>
      <w:r w:rsidRPr="009F5F0F">
        <w:rPr>
          <w:lang w:val="sk-SK"/>
        </w:rPr>
        <w:t xml:space="preserve">. o účtovníctve, zákon č. 595/2003 </w:t>
      </w:r>
      <w:proofErr w:type="spellStart"/>
      <w:r w:rsidRPr="009F5F0F">
        <w:rPr>
          <w:lang w:val="sk-SK"/>
        </w:rPr>
        <w:t>Z.z</w:t>
      </w:r>
      <w:proofErr w:type="spellEnd"/>
      <w:r w:rsidRPr="009F5F0F">
        <w:rPr>
          <w:lang w:val="sk-SK"/>
        </w:rPr>
        <w:t>. o dani z</w:t>
      </w:r>
      <w:r w:rsidR="00D04233" w:rsidRPr="009F5F0F">
        <w:rPr>
          <w:spacing w:val="-20"/>
          <w:lang w:val="sk-SK"/>
        </w:rPr>
        <w:t> </w:t>
      </w:r>
      <w:r w:rsidRPr="009F5F0F">
        <w:rPr>
          <w:lang w:val="sk-SK"/>
        </w:rPr>
        <w:t>príjmov</w:t>
      </w:r>
      <w:r w:rsidR="00D04233" w:rsidRPr="009F5F0F">
        <w:rPr>
          <w:lang w:val="sk-SK"/>
        </w:rPr>
        <w:t>.</w:t>
      </w:r>
      <w:r w:rsidR="00C11FDC" w:rsidRPr="009F5F0F">
        <w:rPr>
          <w:lang w:val="sk-SK"/>
        </w:rPr>
        <w:t xml:space="preserve"> Vami poskytnuté identifikačné a kontaktné údaje sú u Prevádzkovateľa spracúvané po dobu 10 rokov.</w:t>
      </w:r>
    </w:p>
    <w:p w14:paraId="3C3BC2F6" w14:textId="77777777" w:rsidR="00654333" w:rsidRPr="009F5F0F" w:rsidRDefault="00DE50BE" w:rsidP="009F5F0F">
      <w:pPr>
        <w:pStyle w:val="Odsekzoznamu"/>
        <w:numPr>
          <w:ilvl w:val="0"/>
          <w:numId w:val="4"/>
        </w:numPr>
        <w:ind w:right="311" w:hanging="355"/>
        <w:jc w:val="both"/>
        <w:rPr>
          <w:lang w:val="sk-SK"/>
        </w:rPr>
      </w:pPr>
      <w:r w:rsidRPr="009F5F0F">
        <w:rPr>
          <w:b/>
          <w:lang w:val="sk-SK"/>
        </w:rPr>
        <w:t xml:space="preserve">Na základe Vášho súhlasu </w:t>
      </w:r>
      <w:r w:rsidRPr="009F5F0F">
        <w:rPr>
          <w:lang w:val="sk-SK"/>
        </w:rPr>
        <w:t>– na marketingové účely propagáciu spoločnosti, propagáciu služieb, zliav, bonusov, súťaží a zisťovanie spokojnosti so službami</w:t>
      </w:r>
      <w:r w:rsidRPr="009F5F0F">
        <w:rPr>
          <w:spacing w:val="-9"/>
          <w:lang w:val="sk-SK"/>
        </w:rPr>
        <w:t xml:space="preserve"> </w:t>
      </w:r>
      <w:r w:rsidRPr="009F5F0F">
        <w:rPr>
          <w:lang w:val="sk-SK"/>
        </w:rPr>
        <w:t>spoločnosti.</w:t>
      </w:r>
    </w:p>
    <w:p w14:paraId="5BB3194D" w14:textId="77777777" w:rsidR="00654333" w:rsidRPr="009F5F0F" w:rsidRDefault="00654333">
      <w:pPr>
        <w:pStyle w:val="Zkladntext"/>
        <w:spacing w:before="1"/>
        <w:rPr>
          <w:sz w:val="10"/>
          <w:szCs w:val="10"/>
          <w:lang w:val="sk-SK"/>
        </w:rPr>
      </w:pPr>
    </w:p>
    <w:p w14:paraId="00DE992F" w14:textId="77777777" w:rsidR="00654333" w:rsidRPr="009F5F0F" w:rsidRDefault="00DE50BE" w:rsidP="00E24151">
      <w:pPr>
        <w:pStyle w:val="Zkladntext"/>
        <w:ind w:left="318" w:right="312"/>
        <w:jc w:val="both"/>
        <w:rPr>
          <w:lang w:val="sk-SK"/>
        </w:rPr>
      </w:pPr>
      <w:r w:rsidRPr="009F5F0F">
        <w:rPr>
          <w:lang w:val="sk-SK"/>
        </w:rPr>
        <w:t>Poskytnutý súhlas na tieto účely je úplne</w:t>
      </w:r>
      <w:r w:rsidRPr="009F5F0F">
        <w:rPr>
          <w:u w:val="single"/>
          <w:lang w:val="sk-SK"/>
        </w:rPr>
        <w:t xml:space="preserve"> dobrovoľný</w:t>
      </w:r>
      <w:r w:rsidRPr="009F5F0F">
        <w:rPr>
          <w:lang w:val="sk-SK"/>
        </w:rPr>
        <w:t>, avšak je nevyhnutný, aby ste mohli byť oslovovaný s ponukami služieb a akcií. Váš akýkoľvek slobodný súhlas, ktorý jednoznačne potvrdíte svojím podpisom môžete</w:t>
      </w:r>
      <w:r w:rsidRPr="009F5F0F">
        <w:rPr>
          <w:u w:val="single"/>
          <w:lang w:val="sk-SK"/>
        </w:rPr>
        <w:t xml:space="preserve"> kedykoľvek odvolať</w:t>
      </w:r>
      <w:r w:rsidRPr="009F5F0F">
        <w:rPr>
          <w:lang w:val="sk-SK"/>
        </w:rPr>
        <w:t xml:space="preserve"> osobne, písomnou formou zaslanou do sídla Prevádzkovateľa, alebo emailom na </w:t>
      </w:r>
      <w:hyperlink r:id="rId17">
        <w:r w:rsidRPr="009F5F0F">
          <w:rPr>
            <w:color w:val="0000FF"/>
            <w:u w:val="single" w:color="0000FF"/>
            <w:lang w:val="sk-SK"/>
          </w:rPr>
          <w:t>gdpr_zo@sadza.sk</w:t>
        </w:r>
        <w:r w:rsidRPr="009F5F0F">
          <w:rPr>
            <w:lang w:val="sk-SK"/>
          </w:rPr>
          <w:t xml:space="preserve">. </w:t>
        </w:r>
      </w:hyperlink>
      <w:r w:rsidRPr="009F5F0F">
        <w:rPr>
          <w:lang w:val="sk-SK"/>
        </w:rPr>
        <w:t>Odvolanie súhlasu však nemá vplyv na zákonnosť spracúvania založenom na súhlase pred jeho odvolaním.</w:t>
      </w:r>
    </w:p>
    <w:p w14:paraId="76A75D5D" w14:textId="77777777" w:rsidR="00654333" w:rsidRPr="009F5F0F" w:rsidRDefault="00654333">
      <w:pPr>
        <w:pStyle w:val="Zkladntext"/>
        <w:rPr>
          <w:lang w:val="sk-SK"/>
        </w:rPr>
      </w:pPr>
    </w:p>
    <w:p w14:paraId="0DB5A8F5" w14:textId="77777777" w:rsidR="00654333" w:rsidRPr="009F5F0F" w:rsidRDefault="00DE50BE">
      <w:pPr>
        <w:pStyle w:val="Nadpis11"/>
        <w:rPr>
          <w:lang w:val="sk-SK"/>
        </w:rPr>
      </w:pPr>
      <w:r w:rsidRPr="009F5F0F">
        <w:rPr>
          <w:lang w:val="sk-SK"/>
        </w:rPr>
        <w:t>Budú Vaše osobné údaje poskytované iným príjemcom?</w:t>
      </w:r>
    </w:p>
    <w:p w14:paraId="0D1F7AE0" w14:textId="77777777" w:rsidR="00654333" w:rsidRPr="009F5F0F" w:rsidRDefault="0014441A" w:rsidP="0014441A">
      <w:pPr>
        <w:pStyle w:val="Zkladntext"/>
        <w:ind w:left="318" w:right="312"/>
        <w:jc w:val="both"/>
        <w:rPr>
          <w:rFonts w:asciiTheme="minorHAnsi" w:hAnsiTheme="minorHAnsi"/>
          <w:lang w:val="sk-SK"/>
        </w:rPr>
      </w:pPr>
      <w:r w:rsidRPr="009F5F0F">
        <w:rPr>
          <w:rFonts w:asciiTheme="minorHAnsi" w:hAnsiTheme="minorHAnsi" w:cs="Arial"/>
          <w:lang w:val="sk-SK"/>
        </w:rPr>
        <w:t xml:space="preserve">Využívame služby aj sprostredkovateľov, ktorí spracúvajú osobné údaje iba podľa našich pokynov a pre nami stanovený účel. S týmito sprostredkovateľmi sme uzatvorili zmluvu o spracúvaní osobných údajov, alebo sme zaistili, že sa títo naši sprostredkovatelia  písomnou formou zaviazali, že budú spracúvať osobné údaje v súlade s GDPR. </w:t>
      </w:r>
      <w:r w:rsidR="00DE50BE" w:rsidRPr="009F5F0F">
        <w:rPr>
          <w:rFonts w:asciiTheme="minorHAnsi" w:hAnsiTheme="minorHAnsi"/>
          <w:lang w:val="sk-SK"/>
        </w:rPr>
        <w:t>Sprostredkovateľom, ktorí spracúvajú osobn</w:t>
      </w:r>
      <w:r w:rsidRPr="009F5F0F">
        <w:rPr>
          <w:rFonts w:asciiTheme="minorHAnsi" w:hAnsiTheme="minorHAnsi"/>
          <w:lang w:val="sk-SK"/>
        </w:rPr>
        <w:t>é údaje v mene P</w:t>
      </w:r>
      <w:r w:rsidR="00DE50BE" w:rsidRPr="009F5F0F">
        <w:rPr>
          <w:rFonts w:asciiTheme="minorHAnsi" w:hAnsiTheme="minorHAnsi"/>
          <w:lang w:val="sk-SK"/>
        </w:rPr>
        <w:t>r</w:t>
      </w:r>
      <w:r w:rsidRPr="009F5F0F">
        <w:rPr>
          <w:rFonts w:asciiTheme="minorHAnsi" w:hAnsiTheme="minorHAnsi"/>
          <w:lang w:val="sk-SK"/>
        </w:rPr>
        <w:t>evádzkovateľa, alebo pre účely P</w:t>
      </w:r>
      <w:r w:rsidR="00DE50BE" w:rsidRPr="009F5F0F">
        <w:rPr>
          <w:rFonts w:asciiTheme="minorHAnsi" w:hAnsiTheme="minorHAnsi"/>
          <w:lang w:val="sk-SK"/>
        </w:rPr>
        <w:t>revádzkovateľa za účelom poskytnutia služieb</w:t>
      </w:r>
      <w:r w:rsidRPr="009F5F0F">
        <w:rPr>
          <w:rFonts w:asciiTheme="minorHAnsi" w:hAnsiTheme="minorHAnsi"/>
          <w:lang w:val="sk-SK"/>
        </w:rPr>
        <w:t xml:space="preserve"> sú</w:t>
      </w:r>
      <w:r w:rsidR="00DE50BE" w:rsidRPr="009F5F0F">
        <w:rPr>
          <w:rFonts w:asciiTheme="minorHAnsi" w:hAnsiTheme="minorHAnsi"/>
          <w:lang w:val="sk-SK"/>
        </w:rPr>
        <w:t>:</w:t>
      </w:r>
    </w:p>
    <w:p w14:paraId="0BB99BE0" w14:textId="77777777" w:rsidR="00654333" w:rsidRPr="009F5F0F" w:rsidRDefault="00DE50BE">
      <w:pPr>
        <w:pStyle w:val="Odsekzoznamu"/>
        <w:numPr>
          <w:ilvl w:val="0"/>
          <w:numId w:val="3"/>
        </w:numPr>
        <w:tabs>
          <w:tab w:val="left" w:pos="1024"/>
          <w:tab w:val="left" w:pos="1025"/>
        </w:tabs>
        <w:spacing w:before="1"/>
        <w:rPr>
          <w:lang w:val="sk-SK"/>
        </w:rPr>
      </w:pPr>
      <w:r w:rsidRPr="009F5F0F">
        <w:rPr>
          <w:lang w:val="sk-SK"/>
        </w:rPr>
        <w:t>Právne služby – JUDr. Michal</w:t>
      </w:r>
      <w:r w:rsidRPr="009F5F0F">
        <w:rPr>
          <w:spacing w:val="-3"/>
          <w:lang w:val="sk-SK"/>
        </w:rPr>
        <w:t xml:space="preserve"> </w:t>
      </w:r>
      <w:r w:rsidRPr="009F5F0F">
        <w:rPr>
          <w:lang w:val="sk-SK"/>
        </w:rPr>
        <w:t>Krnáč</w:t>
      </w:r>
    </w:p>
    <w:p w14:paraId="6A9D9233" w14:textId="77777777" w:rsidR="00654333" w:rsidRPr="009F5F0F" w:rsidRDefault="00DE50BE">
      <w:pPr>
        <w:pStyle w:val="Odsekzoznamu"/>
        <w:numPr>
          <w:ilvl w:val="0"/>
          <w:numId w:val="2"/>
        </w:numPr>
        <w:tabs>
          <w:tab w:val="left" w:pos="1024"/>
          <w:tab w:val="left" w:pos="1025"/>
        </w:tabs>
        <w:spacing w:line="267" w:lineRule="exact"/>
        <w:ind w:hanging="1056"/>
        <w:rPr>
          <w:lang w:val="sk-SK"/>
        </w:rPr>
      </w:pPr>
      <w:r w:rsidRPr="009F5F0F">
        <w:rPr>
          <w:lang w:val="sk-SK"/>
        </w:rPr>
        <w:t xml:space="preserve">externí dodávatelia webových služieb – Kollár </w:t>
      </w:r>
      <w:proofErr w:type="spellStart"/>
      <w:r w:rsidRPr="009F5F0F">
        <w:rPr>
          <w:lang w:val="sk-SK"/>
        </w:rPr>
        <w:t>services</w:t>
      </w:r>
      <w:proofErr w:type="spellEnd"/>
      <w:r w:rsidRPr="009F5F0F">
        <w:rPr>
          <w:lang w:val="sk-SK"/>
        </w:rPr>
        <w:t xml:space="preserve"> </w:t>
      </w:r>
      <w:proofErr w:type="spellStart"/>
      <w:r w:rsidRPr="009F5F0F">
        <w:rPr>
          <w:lang w:val="sk-SK"/>
        </w:rPr>
        <w:t>s.r.o</w:t>
      </w:r>
      <w:proofErr w:type="spellEnd"/>
      <w:r w:rsidRPr="009F5F0F">
        <w:rPr>
          <w:lang w:val="sk-SK"/>
        </w:rPr>
        <w:t>.</w:t>
      </w:r>
      <w:r w:rsidRPr="009F5F0F">
        <w:rPr>
          <w:spacing w:val="-8"/>
          <w:lang w:val="sk-SK"/>
        </w:rPr>
        <w:t xml:space="preserve"> </w:t>
      </w:r>
      <w:r w:rsidRPr="009F5F0F">
        <w:rPr>
          <w:lang w:val="sk-SK"/>
        </w:rPr>
        <w:t>Bratislava</w:t>
      </w:r>
    </w:p>
    <w:p w14:paraId="39FEA6B7" w14:textId="77777777" w:rsidR="00654333" w:rsidRPr="009F5F0F" w:rsidRDefault="00DE50BE">
      <w:pPr>
        <w:pStyle w:val="Odsekzoznamu"/>
        <w:numPr>
          <w:ilvl w:val="0"/>
          <w:numId w:val="2"/>
        </w:numPr>
        <w:tabs>
          <w:tab w:val="left" w:pos="1024"/>
          <w:tab w:val="left" w:pos="1025"/>
        </w:tabs>
        <w:spacing w:line="267" w:lineRule="exact"/>
        <w:ind w:hanging="1056"/>
        <w:rPr>
          <w:lang w:val="sk-SK"/>
        </w:rPr>
      </w:pPr>
      <w:r w:rsidRPr="009F5F0F">
        <w:rPr>
          <w:lang w:val="sk-SK"/>
        </w:rPr>
        <w:t>externí dodávatelia kamerových služieb - OK COMP</w:t>
      </w:r>
      <w:r w:rsidRPr="009F5F0F">
        <w:rPr>
          <w:spacing w:val="41"/>
          <w:lang w:val="sk-SK"/>
        </w:rPr>
        <w:t xml:space="preserve"> </w:t>
      </w:r>
      <w:proofErr w:type="spellStart"/>
      <w:r w:rsidRPr="009F5F0F">
        <w:rPr>
          <w:lang w:val="sk-SK"/>
        </w:rPr>
        <w:t>s.r.o</w:t>
      </w:r>
      <w:proofErr w:type="spellEnd"/>
      <w:r w:rsidRPr="009F5F0F">
        <w:rPr>
          <w:lang w:val="sk-SK"/>
        </w:rPr>
        <w:t>.</w:t>
      </w:r>
    </w:p>
    <w:p w14:paraId="794E7B71" w14:textId="77777777" w:rsidR="00654333" w:rsidRPr="009F5F0F" w:rsidRDefault="00DE50BE">
      <w:pPr>
        <w:pStyle w:val="Odsekzoznamu"/>
        <w:numPr>
          <w:ilvl w:val="0"/>
          <w:numId w:val="2"/>
        </w:numPr>
        <w:tabs>
          <w:tab w:val="left" w:pos="1024"/>
          <w:tab w:val="left" w:pos="1025"/>
        </w:tabs>
        <w:ind w:hanging="1056"/>
        <w:rPr>
          <w:lang w:val="sk-SK"/>
        </w:rPr>
      </w:pPr>
      <w:r w:rsidRPr="009F5F0F">
        <w:rPr>
          <w:lang w:val="sk-SK"/>
        </w:rPr>
        <w:lastRenderedPageBreak/>
        <w:t xml:space="preserve">dodávatelia IT produktov (aplikácií) a služieb, SW – </w:t>
      </w:r>
      <w:proofErr w:type="spellStart"/>
      <w:r w:rsidRPr="009F5F0F">
        <w:rPr>
          <w:lang w:val="sk-SK"/>
        </w:rPr>
        <w:t>TransData</w:t>
      </w:r>
      <w:proofErr w:type="spellEnd"/>
      <w:r w:rsidRPr="009F5F0F">
        <w:rPr>
          <w:lang w:val="sk-SK"/>
        </w:rPr>
        <w:t xml:space="preserve"> </w:t>
      </w:r>
      <w:proofErr w:type="spellStart"/>
      <w:r w:rsidRPr="009F5F0F">
        <w:rPr>
          <w:lang w:val="sk-SK"/>
        </w:rPr>
        <w:t>s.r.o</w:t>
      </w:r>
      <w:proofErr w:type="spellEnd"/>
      <w:r w:rsidRPr="009F5F0F">
        <w:rPr>
          <w:lang w:val="sk-SK"/>
        </w:rPr>
        <w:t>.</w:t>
      </w:r>
      <w:r w:rsidRPr="009F5F0F">
        <w:rPr>
          <w:spacing w:val="-10"/>
          <w:lang w:val="sk-SK"/>
        </w:rPr>
        <w:t xml:space="preserve"> </w:t>
      </w:r>
      <w:r w:rsidRPr="009F5F0F">
        <w:rPr>
          <w:lang w:val="sk-SK"/>
        </w:rPr>
        <w:t>Žilina</w:t>
      </w:r>
    </w:p>
    <w:p w14:paraId="52E28A65" w14:textId="77777777" w:rsidR="00654333" w:rsidRPr="009F5F0F" w:rsidRDefault="00DE50BE">
      <w:pPr>
        <w:pStyle w:val="Odsekzoznamu"/>
        <w:numPr>
          <w:ilvl w:val="0"/>
          <w:numId w:val="2"/>
        </w:numPr>
        <w:tabs>
          <w:tab w:val="left" w:pos="1024"/>
          <w:tab w:val="left" w:pos="1025"/>
        </w:tabs>
        <w:ind w:right="4967" w:hanging="1056"/>
        <w:rPr>
          <w:lang w:val="sk-SK"/>
        </w:rPr>
      </w:pPr>
      <w:r w:rsidRPr="009F5F0F">
        <w:rPr>
          <w:lang w:val="sk-SK"/>
        </w:rPr>
        <w:t xml:space="preserve">Zmluvní správcovia predajných systémov: </w:t>
      </w:r>
      <w:proofErr w:type="spellStart"/>
      <w:r w:rsidRPr="009F5F0F">
        <w:rPr>
          <w:lang w:val="sk-SK"/>
        </w:rPr>
        <w:t>Student</w:t>
      </w:r>
      <w:proofErr w:type="spellEnd"/>
      <w:r w:rsidRPr="009F5F0F">
        <w:rPr>
          <w:lang w:val="sk-SK"/>
        </w:rPr>
        <w:t xml:space="preserve"> </w:t>
      </w:r>
      <w:proofErr w:type="spellStart"/>
      <w:r w:rsidRPr="009F5F0F">
        <w:rPr>
          <w:lang w:val="sk-SK"/>
        </w:rPr>
        <w:t>Agency</w:t>
      </w:r>
      <w:proofErr w:type="spellEnd"/>
    </w:p>
    <w:p w14:paraId="57E437B5" w14:textId="77777777" w:rsidR="00654333" w:rsidRPr="009F5F0F" w:rsidRDefault="00DE50BE">
      <w:pPr>
        <w:pStyle w:val="Zkladntext"/>
        <w:spacing w:before="1"/>
        <w:ind w:left="1732" w:right="6886"/>
        <w:rPr>
          <w:lang w:val="sk-SK"/>
        </w:rPr>
      </w:pPr>
      <w:r w:rsidRPr="009F5F0F">
        <w:rPr>
          <w:lang w:val="sk-SK"/>
        </w:rPr>
        <w:t xml:space="preserve">LEO Express </w:t>
      </w:r>
      <w:proofErr w:type="spellStart"/>
      <w:r w:rsidRPr="009F5F0F">
        <w:rPr>
          <w:lang w:val="sk-SK"/>
        </w:rPr>
        <w:t>AMSBus</w:t>
      </w:r>
      <w:proofErr w:type="spellEnd"/>
      <w:r w:rsidRPr="009F5F0F">
        <w:rPr>
          <w:lang w:val="sk-SK"/>
        </w:rPr>
        <w:t xml:space="preserve"> </w:t>
      </w:r>
      <w:proofErr w:type="spellStart"/>
      <w:r w:rsidRPr="009F5F0F">
        <w:rPr>
          <w:lang w:val="sk-SK"/>
        </w:rPr>
        <w:t>FlixBus</w:t>
      </w:r>
      <w:proofErr w:type="spellEnd"/>
      <w:r w:rsidRPr="009F5F0F">
        <w:rPr>
          <w:lang w:val="sk-SK"/>
        </w:rPr>
        <w:t xml:space="preserve"> </w:t>
      </w:r>
      <w:proofErr w:type="spellStart"/>
      <w:r w:rsidRPr="009F5F0F">
        <w:rPr>
          <w:lang w:val="sk-SK"/>
        </w:rPr>
        <w:t>Eurobus</w:t>
      </w:r>
      <w:proofErr w:type="spellEnd"/>
      <w:r w:rsidRPr="009F5F0F">
        <w:rPr>
          <w:lang w:val="sk-SK"/>
        </w:rPr>
        <w:t xml:space="preserve"> </w:t>
      </w:r>
      <w:proofErr w:type="spellStart"/>
      <w:r w:rsidRPr="009F5F0F">
        <w:rPr>
          <w:lang w:val="sk-SK"/>
        </w:rPr>
        <w:t>Eurolines</w:t>
      </w:r>
      <w:proofErr w:type="spellEnd"/>
    </w:p>
    <w:p w14:paraId="6939ED9F" w14:textId="77777777" w:rsidR="00654333" w:rsidRPr="009F5F0F" w:rsidRDefault="00DE50BE">
      <w:pPr>
        <w:pStyle w:val="Zkladntext"/>
        <w:spacing w:before="46"/>
        <w:ind w:left="1732"/>
        <w:rPr>
          <w:lang w:val="sk-SK"/>
        </w:rPr>
      </w:pPr>
      <w:r w:rsidRPr="009F5F0F">
        <w:rPr>
          <w:lang w:val="sk-SK"/>
        </w:rPr>
        <w:t>SAD Prešov</w:t>
      </w:r>
    </w:p>
    <w:p w14:paraId="6E5DE8EA" w14:textId="77777777" w:rsidR="0014441A" w:rsidRPr="009F5F0F" w:rsidRDefault="00DE50BE" w:rsidP="0014441A">
      <w:pPr>
        <w:pStyle w:val="Zkladntext"/>
        <w:ind w:left="1732"/>
        <w:rPr>
          <w:lang w:val="sk-SK"/>
        </w:rPr>
      </w:pPr>
      <w:proofErr w:type="spellStart"/>
      <w:r w:rsidRPr="009F5F0F">
        <w:rPr>
          <w:lang w:val="sk-SK"/>
        </w:rPr>
        <w:t>Interbus</w:t>
      </w:r>
      <w:proofErr w:type="spellEnd"/>
    </w:p>
    <w:p w14:paraId="23BD5863" w14:textId="77777777" w:rsidR="0014441A" w:rsidRPr="009F5F0F" w:rsidRDefault="0014441A" w:rsidP="0014441A">
      <w:pPr>
        <w:pStyle w:val="Odsekzoznamu"/>
        <w:numPr>
          <w:ilvl w:val="0"/>
          <w:numId w:val="3"/>
        </w:numPr>
        <w:tabs>
          <w:tab w:val="left" w:pos="1024"/>
          <w:tab w:val="left" w:pos="1025"/>
        </w:tabs>
        <w:spacing w:before="1"/>
        <w:rPr>
          <w:lang w:val="sk-SK"/>
        </w:rPr>
      </w:pPr>
      <w:r w:rsidRPr="009F5F0F">
        <w:rPr>
          <w:rFonts w:asciiTheme="minorHAnsi" w:hAnsiTheme="minorHAnsi" w:cs="Arial"/>
          <w:lang w:val="sk-SK"/>
        </w:rPr>
        <w:t>orgány štátnej správy a verejnej moci, súdy, orgány činné v trestnom konaní, exekútori, notári</w:t>
      </w:r>
    </w:p>
    <w:p w14:paraId="31F49FB6" w14:textId="77777777" w:rsidR="0014441A" w:rsidRPr="009F5F0F" w:rsidRDefault="0014441A" w:rsidP="0014441A">
      <w:pPr>
        <w:pStyle w:val="Odsekzoznamu"/>
        <w:numPr>
          <w:ilvl w:val="0"/>
          <w:numId w:val="3"/>
        </w:numPr>
        <w:tabs>
          <w:tab w:val="left" w:pos="1024"/>
          <w:tab w:val="left" w:pos="1025"/>
        </w:tabs>
        <w:spacing w:before="1"/>
        <w:rPr>
          <w:lang w:val="sk-SK"/>
        </w:rPr>
      </w:pPr>
      <w:r w:rsidRPr="009F5F0F">
        <w:rPr>
          <w:rFonts w:asciiTheme="minorHAnsi" w:hAnsiTheme="minorHAnsi" w:cs="Arial"/>
          <w:lang w:val="sk-SK"/>
        </w:rPr>
        <w:t>daňoví poradcovia, audítori</w:t>
      </w:r>
    </w:p>
    <w:p w14:paraId="109FE97A" w14:textId="77777777" w:rsidR="0014441A" w:rsidRPr="009F5F0F" w:rsidRDefault="0014441A" w:rsidP="0014441A">
      <w:pPr>
        <w:pStyle w:val="Odsekzoznamu"/>
        <w:numPr>
          <w:ilvl w:val="0"/>
          <w:numId w:val="3"/>
        </w:numPr>
        <w:tabs>
          <w:tab w:val="left" w:pos="1024"/>
          <w:tab w:val="left" w:pos="1025"/>
        </w:tabs>
        <w:spacing w:before="1"/>
        <w:rPr>
          <w:lang w:val="sk-SK"/>
        </w:rPr>
      </w:pPr>
      <w:r w:rsidRPr="009F5F0F">
        <w:rPr>
          <w:rFonts w:asciiTheme="minorHAnsi" w:hAnsiTheme="minorHAnsi" w:cs="Arial"/>
          <w:lang w:val="sk-SK"/>
        </w:rPr>
        <w:t>a iné subjekty, ktorým poskytnutie osobných údajov vyplýva zo zákona</w:t>
      </w:r>
    </w:p>
    <w:p w14:paraId="61CCB76C" w14:textId="77777777" w:rsidR="00654333" w:rsidRPr="009F5F0F" w:rsidRDefault="00654333">
      <w:pPr>
        <w:pStyle w:val="Zkladntext"/>
        <w:spacing w:before="1"/>
        <w:rPr>
          <w:lang w:val="sk-SK"/>
        </w:rPr>
      </w:pPr>
    </w:p>
    <w:p w14:paraId="05A59CBB" w14:textId="77777777" w:rsidR="00654333" w:rsidRPr="009F5F0F" w:rsidRDefault="00DE50BE">
      <w:pPr>
        <w:pStyle w:val="Nadpis11"/>
        <w:jc w:val="both"/>
        <w:rPr>
          <w:lang w:val="sk-SK"/>
        </w:rPr>
      </w:pPr>
      <w:r w:rsidRPr="009F5F0F">
        <w:rPr>
          <w:lang w:val="sk-SK"/>
        </w:rPr>
        <w:t>Budú Vaše osobné údaje prenášané do tretích krajín?</w:t>
      </w:r>
    </w:p>
    <w:p w14:paraId="3D7A5407" w14:textId="77777777" w:rsidR="00654333" w:rsidRPr="009F5F0F" w:rsidRDefault="00DE50BE">
      <w:pPr>
        <w:pStyle w:val="Zkladntext"/>
        <w:ind w:left="316"/>
        <w:jc w:val="both"/>
        <w:rPr>
          <w:lang w:val="sk-SK"/>
        </w:rPr>
      </w:pPr>
      <w:r w:rsidRPr="009F5F0F">
        <w:rPr>
          <w:lang w:val="sk-SK"/>
        </w:rPr>
        <w:t>Prevádzkovateľ nezamýšľa prenos Vašich osobných údajov do tretích krajín.</w:t>
      </w:r>
    </w:p>
    <w:p w14:paraId="18F65CD3" w14:textId="77777777" w:rsidR="00654333" w:rsidRPr="009F5F0F" w:rsidRDefault="00654333">
      <w:pPr>
        <w:pStyle w:val="Zkladntext"/>
        <w:rPr>
          <w:lang w:val="sk-SK"/>
        </w:rPr>
      </w:pPr>
    </w:p>
    <w:p w14:paraId="3E53BAAF" w14:textId="77777777" w:rsidR="00654333" w:rsidRPr="009F5F0F" w:rsidRDefault="00DE50BE">
      <w:pPr>
        <w:pStyle w:val="Nadpis11"/>
        <w:spacing w:before="1" w:line="292" w:lineRule="exact"/>
        <w:jc w:val="both"/>
        <w:rPr>
          <w:lang w:val="sk-SK"/>
        </w:rPr>
      </w:pPr>
      <w:r w:rsidRPr="009F5F0F">
        <w:rPr>
          <w:lang w:val="sk-SK"/>
        </w:rPr>
        <w:t>Ako dlho budú Vaše osobné údaje na tento účel spracúvané?</w:t>
      </w:r>
    </w:p>
    <w:p w14:paraId="2D2D8F9C" w14:textId="77777777" w:rsidR="00654333" w:rsidRPr="009F5F0F" w:rsidRDefault="005B4F00" w:rsidP="005B4F00">
      <w:pPr>
        <w:pStyle w:val="Zkladntext"/>
        <w:ind w:left="318" w:right="318"/>
        <w:jc w:val="both"/>
        <w:rPr>
          <w:rFonts w:asciiTheme="minorHAnsi" w:hAnsiTheme="minorHAnsi"/>
          <w:lang w:val="sk-SK"/>
        </w:rPr>
      </w:pPr>
      <w:r w:rsidRPr="009F5F0F">
        <w:rPr>
          <w:rFonts w:asciiTheme="minorHAnsi" w:hAnsiTheme="minorHAnsi" w:cs="Arial"/>
          <w:lang w:val="sk-SK"/>
        </w:rPr>
        <w:t>Vaše  osobné  údaje uchováva Prevádzkovateľ po  dobu  trvania  zmluvného  vzťahu  a po jeho ukončení do vysporiadania všetkých záväzkov plynúcich či súvisiacich s ním, prípadne do doby kým pominie oprávnený záujem na ich spracúvaní. Ak Prevádzkovateľ spracúva Vaše osobné údaje na základe súhlasu, Vaše osobné údaje ním budú na daný účel spracúvané po dobu platnosti tohto súhlasu alebo do doby, než súhlas odvoláte. Pri nakladaní s osobnými údajmi aplikuje Prevádzkovateľ princíp minimalizácie, čo znamená, že len čo uplynie  doba,  počas  ktorej je povinný uchovávať  osobné  údaje, okamžite Vaše  osobné  údaje anonymizuje  z  databáz  a  informačných  systémov.</w:t>
      </w:r>
    </w:p>
    <w:p w14:paraId="47EB2AD0" w14:textId="77777777" w:rsidR="00654333" w:rsidRPr="009F5F0F" w:rsidRDefault="00654333">
      <w:pPr>
        <w:pStyle w:val="Zkladntext"/>
        <w:rPr>
          <w:lang w:val="sk-SK"/>
        </w:rPr>
      </w:pPr>
    </w:p>
    <w:p w14:paraId="23D650EB" w14:textId="77777777" w:rsidR="00E24151" w:rsidRPr="009F5F0F" w:rsidRDefault="00E24151" w:rsidP="00E24151">
      <w:pPr>
        <w:ind w:left="318" w:right="567"/>
        <w:jc w:val="both"/>
        <w:rPr>
          <w:rFonts w:asciiTheme="minorHAnsi" w:hAnsiTheme="minorHAnsi" w:cs="Arial"/>
          <w:b/>
          <w:sz w:val="24"/>
          <w:szCs w:val="24"/>
          <w:lang w:val="sk-SK"/>
        </w:rPr>
      </w:pPr>
      <w:r w:rsidRPr="009F5F0F">
        <w:rPr>
          <w:rFonts w:asciiTheme="minorHAnsi" w:hAnsiTheme="minorHAnsi" w:cs="Arial"/>
          <w:b/>
          <w:sz w:val="24"/>
          <w:szCs w:val="24"/>
          <w:lang w:val="sk-SK"/>
        </w:rPr>
        <w:t>Aké sú Vaše práva v súvislosti s týmto spracúvaním?</w:t>
      </w:r>
    </w:p>
    <w:p w14:paraId="6FEB1BAA" w14:textId="77777777" w:rsidR="00E24151" w:rsidRPr="009F5F0F" w:rsidRDefault="00E24151" w:rsidP="009F5F0F">
      <w:pPr>
        <w:ind w:left="318" w:right="306"/>
        <w:jc w:val="both"/>
        <w:rPr>
          <w:rFonts w:asciiTheme="minorHAnsi" w:hAnsiTheme="minorHAnsi" w:cs="Arial"/>
          <w:lang w:val="sk-SK"/>
        </w:rPr>
      </w:pPr>
      <w:r w:rsidRPr="009F5F0F">
        <w:rPr>
          <w:rFonts w:asciiTheme="minorHAnsi" w:hAnsiTheme="minorHAnsi" w:cs="Arial"/>
          <w:lang w:val="sk-SK"/>
        </w:rPr>
        <w:t xml:space="preserve">Na základe písomnej žiadosti, ktorá je umiestnená na našom webovom sídle </w:t>
      </w:r>
      <w:hyperlink r:id="rId18" w:history="1">
        <w:r w:rsidRPr="009F5F0F">
          <w:rPr>
            <w:rStyle w:val="Hypertextovprepojenie"/>
            <w:rFonts w:asciiTheme="minorHAnsi" w:hAnsiTheme="minorHAnsi" w:cs="Arial"/>
            <w:lang w:val="sk-SK"/>
          </w:rPr>
          <w:t>www.sadza.sk</w:t>
        </w:r>
      </w:hyperlink>
      <w:r w:rsidRPr="009F5F0F">
        <w:rPr>
          <w:rFonts w:asciiTheme="minorHAnsi" w:hAnsiTheme="minorHAnsi" w:cs="Arial"/>
          <w:lang w:val="sk-SK"/>
        </w:rPr>
        <w:t xml:space="preserve"> ste oprávnený si u Prevádzkovateľa uplatniť:</w:t>
      </w:r>
    </w:p>
    <w:p w14:paraId="29912FDC" w14:textId="77777777" w:rsidR="00E24151" w:rsidRPr="009F5F0F" w:rsidRDefault="00E24151" w:rsidP="009F5F0F">
      <w:pPr>
        <w:pStyle w:val="Odsekzoznamu"/>
        <w:widowControl/>
        <w:numPr>
          <w:ilvl w:val="0"/>
          <w:numId w:val="5"/>
        </w:numPr>
        <w:autoSpaceDE/>
        <w:autoSpaceDN/>
        <w:ind w:left="318" w:right="306"/>
        <w:contextualSpacing/>
        <w:jc w:val="both"/>
        <w:rPr>
          <w:rFonts w:asciiTheme="minorHAnsi" w:hAnsiTheme="minorHAnsi" w:cs="Arial"/>
          <w:lang w:val="sk-SK" w:eastAsia="sk-SK"/>
        </w:rPr>
      </w:pPr>
      <w:r w:rsidRPr="009F5F0F">
        <w:rPr>
          <w:rFonts w:asciiTheme="minorHAnsi" w:hAnsiTheme="minorHAnsi" w:cs="Arial"/>
          <w:b/>
          <w:lang w:val="sk-SK" w:eastAsia="sk-SK"/>
        </w:rPr>
        <w:t>Odvolať súhlas</w:t>
      </w:r>
      <w:r w:rsidRPr="009F5F0F">
        <w:rPr>
          <w:rFonts w:asciiTheme="minorHAnsi" w:hAnsiTheme="minorHAnsi" w:cs="Arial"/>
          <w:lang w:val="sk-SK" w:eastAsia="sk-SK"/>
        </w:rPr>
        <w:t xml:space="preserve"> – v prípadoch, kedy Vaše osobné údaje spracúvame na základe Vášho súhlasu, máte právo tento súhlas kedykoľvek odvolať. Súhlas môžete odvolať elektronicky na adrese zodpovednej osoby, písomne na adrese prevádzkovateľa. Odvolanie súhlasu nemá vplyv na zákonnosť spracúvania osobných údajov, ktoré sme na jeho základe o Vás spracúvali.</w:t>
      </w:r>
    </w:p>
    <w:p w14:paraId="41E5E25D" w14:textId="77777777" w:rsidR="00E24151" w:rsidRPr="009F5F0F" w:rsidRDefault="00E24151" w:rsidP="009F5F0F">
      <w:pPr>
        <w:pStyle w:val="Odsekzoznamu"/>
        <w:widowControl/>
        <w:numPr>
          <w:ilvl w:val="0"/>
          <w:numId w:val="5"/>
        </w:numPr>
        <w:autoSpaceDE/>
        <w:autoSpaceDN/>
        <w:ind w:left="318" w:right="306" w:hanging="284"/>
        <w:contextualSpacing/>
        <w:jc w:val="both"/>
        <w:rPr>
          <w:rFonts w:asciiTheme="minorHAnsi" w:hAnsiTheme="minorHAnsi" w:cs="Arial"/>
          <w:lang w:val="sk-SK" w:eastAsia="sk-SK"/>
        </w:rPr>
      </w:pPr>
      <w:r w:rsidRPr="009F5F0F">
        <w:rPr>
          <w:rFonts w:asciiTheme="minorHAnsi" w:hAnsiTheme="minorHAnsi" w:cs="Arial"/>
          <w:b/>
          <w:lang w:val="sk-SK" w:eastAsia="sk-SK"/>
        </w:rPr>
        <w:t>Právo na prístup</w:t>
      </w:r>
      <w:r w:rsidRPr="009F5F0F">
        <w:rPr>
          <w:rFonts w:asciiTheme="minorHAnsi" w:hAnsiTheme="minorHAnsi" w:cs="Arial"/>
          <w:lang w:val="sk-SK" w:eastAsia="sk-SK"/>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2B29E2A7" w14:textId="77777777" w:rsidR="00E24151" w:rsidRPr="009F5F0F" w:rsidRDefault="00E24151" w:rsidP="009F5F0F">
      <w:pPr>
        <w:pStyle w:val="Odsekzoznamu"/>
        <w:widowControl/>
        <w:numPr>
          <w:ilvl w:val="0"/>
          <w:numId w:val="5"/>
        </w:numPr>
        <w:autoSpaceDE/>
        <w:autoSpaceDN/>
        <w:ind w:left="318" w:right="306"/>
        <w:contextualSpacing/>
        <w:jc w:val="both"/>
        <w:rPr>
          <w:rFonts w:asciiTheme="minorHAnsi" w:hAnsiTheme="minorHAnsi" w:cs="Arial"/>
          <w:lang w:val="sk-SK" w:eastAsia="sk-SK"/>
        </w:rPr>
      </w:pPr>
      <w:r w:rsidRPr="009F5F0F">
        <w:rPr>
          <w:rFonts w:asciiTheme="minorHAnsi" w:hAnsiTheme="minorHAnsi" w:cs="Arial"/>
          <w:b/>
          <w:lang w:val="sk-SK" w:eastAsia="sk-SK"/>
        </w:rPr>
        <w:t xml:space="preserve">Právo na opravu </w:t>
      </w:r>
      <w:r w:rsidRPr="009F5F0F">
        <w:rPr>
          <w:rFonts w:asciiTheme="minorHAnsi" w:hAnsiTheme="minorHAnsi" w:cs="Arial"/>
          <w:lang w:val="sk-SK" w:eastAsia="sk-SK"/>
        </w:rPr>
        <w:t xml:space="preserve">-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w:t>
      </w:r>
    </w:p>
    <w:p w14:paraId="00E8E47B" w14:textId="77777777" w:rsidR="00E24151" w:rsidRPr="009F5F0F" w:rsidRDefault="00E24151" w:rsidP="009F5F0F">
      <w:pPr>
        <w:pStyle w:val="Odsekzoznamu"/>
        <w:widowControl/>
        <w:numPr>
          <w:ilvl w:val="0"/>
          <w:numId w:val="5"/>
        </w:numPr>
        <w:autoSpaceDE/>
        <w:autoSpaceDN/>
        <w:ind w:left="318" w:right="306"/>
        <w:contextualSpacing/>
        <w:jc w:val="both"/>
        <w:rPr>
          <w:rFonts w:asciiTheme="minorHAnsi" w:hAnsiTheme="minorHAnsi" w:cs="Arial"/>
          <w:lang w:val="sk-SK" w:eastAsia="sk-SK"/>
        </w:rPr>
      </w:pPr>
      <w:r w:rsidRPr="009F5F0F">
        <w:rPr>
          <w:rFonts w:asciiTheme="minorHAnsi" w:hAnsiTheme="minorHAnsi" w:cs="Arial"/>
          <w:b/>
          <w:lang w:val="sk-SK" w:eastAsia="sk-SK"/>
        </w:rPr>
        <w:t>Právo na výmaz (na zabudnutie)</w:t>
      </w:r>
      <w:r w:rsidRPr="009F5F0F">
        <w:rPr>
          <w:rFonts w:asciiTheme="minorHAnsi" w:hAnsiTheme="minorHAnsi" w:cs="Arial"/>
          <w:lang w:val="sk-SK" w:eastAsia="sk-SK"/>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019204ED" w14:textId="77777777" w:rsidR="00E24151" w:rsidRPr="009F5F0F" w:rsidRDefault="00E24151" w:rsidP="009F5F0F">
      <w:pPr>
        <w:pStyle w:val="Odsekzoznamu"/>
        <w:widowControl/>
        <w:numPr>
          <w:ilvl w:val="0"/>
          <w:numId w:val="5"/>
        </w:numPr>
        <w:autoSpaceDE/>
        <w:autoSpaceDN/>
        <w:ind w:left="318" w:right="306"/>
        <w:contextualSpacing/>
        <w:jc w:val="both"/>
        <w:rPr>
          <w:rFonts w:asciiTheme="minorHAnsi" w:hAnsiTheme="minorHAnsi" w:cs="Arial"/>
          <w:lang w:val="sk-SK" w:eastAsia="sk-SK"/>
        </w:rPr>
      </w:pPr>
      <w:r w:rsidRPr="009F5F0F">
        <w:rPr>
          <w:rFonts w:asciiTheme="minorHAnsi" w:hAnsiTheme="minorHAnsi" w:cs="Arial"/>
          <w:b/>
          <w:lang w:val="sk-SK" w:eastAsia="sk-SK"/>
        </w:rPr>
        <w:t>Právo na obmedzenie spracúvania</w:t>
      </w:r>
      <w:r w:rsidRPr="009F5F0F">
        <w:rPr>
          <w:rFonts w:asciiTheme="minorHAnsi" w:hAnsiTheme="minorHAnsi" w:cs="Arial"/>
          <w:lang w:val="sk-SK" w:eastAsia="sk-SK"/>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59D39B17" w14:textId="77777777" w:rsidR="00E24151" w:rsidRPr="009F5F0F" w:rsidRDefault="00E24151" w:rsidP="009F5F0F">
      <w:pPr>
        <w:pStyle w:val="Odsekzoznamu"/>
        <w:widowControl/>
        <w:numPr>
          <w:ilvl w:val="0"/>
          <w:numId w:val="5"/>
        </w:numPr>
        <w:autoSpaceDE/>
        <w:autoSpaceDN/>
        <w:ind w:left="318" w:right="306"/>
        <w:contextualSpacing/>
        <w:jc w:val="both"/>
        <w:rPr>
          <w:rFonts w:asciiTheme="minorHAnsi" w:hAnsiTheme="minorHAnsi" w:cs="Arial"/>
          <w:lang w:val="sk-SK" w:eastAsia="sk-SK"/>
        </w:rPr>
      </w:pPr>
      <w:r w:rsidRPr="009F5F0F">
        <w:rPr>
          <w:rFonts w:asciiTheme="minorHAnsi" w:hAnsiTheme="minorHAnsi" w:cs="Arial"/>
          <w:b/>
          <w:lang w:val="sk-SK" w:eastAsia="sk-SK"/>
        </w:rPr>
        <w:t>Právo na prenosnosť údajov</w:t>
      </w:r>
      <w:r w:rsidRPr="009F5F0F">
        <w:rPr>
          <w:rFonts w:asciiTheme="minorHAnsi" w:hAnsiTheme="minorHAnsi" w:cs="Arial"/>
          <w:lang w:val="sk-SK" w:eastAsia="sk-SK"/>
        </w:rPr>
        <w:t xml:space="preserve"> - za určitých okolností máte právo požiadať nás o prenos osobných údajov, ktoré ste nám poskytli, na inú tretiu stranu podľa Vášho výberu. Právo na prenosnosť sa však </w:t>
      </w:r>
      <w:r w:rsidRPr="009F5F0F">
        <w:rPr>
          <w:rFonts w:asciiTheme="minorHAnsi" w:hAnsiTheme="minorHAnsi" w:cs="Arial"/>
          <w:lang w:val="sk-SK" w:eastAsia="sk-SK"/>
        </w:rPr>
        <w:lastRenderedPageBreak/>
        <w:t xml:space="preserve">týka len osobných údajov, ktoré sme od Vás získali na základe súhlasu alebo na základe zmluvy, ktorej ste jednou zo zmluvných strán. </w:t>
      </w:r>
    </w:p>
    <w:p w14:paraId="25F1A007" w14:textId="77777777" w:rsidR="00E24151" w:rsidRPr="009F5F0F" w:rsidRDefault="00E24151" w:rsidP="009F5F0F">
      <w:pPr>
        <w:pStyle w:val="Odsekzoznamu"/>
        <w:widowControl/>
        <w:numPr>
          <w:ilvl w:val="0"/>
          <w:numId w:val="5"/>
        </w:numPr>
        <w:autoSpaceDE/>
        <w:autoSpaceDN/>
        <w:ind w:left="318" w:right="306"/>
        <w:contextualSpacing/>
        <w:jc w:val="both"/>
        <w:rPr>
          <w:rFonts w:asciiTheme="minorHAnsi" w:hAnsiTheme="minorHAnsi" w:cs="Arial"/>
          <w:lang w:val="sk-SK" w:eastAsia="sk-SK"/>
        </w:rPr>
      </w:pPr>
      <w:r w:rsidRPr="009F5F0F">
        <w:rPr>
          <w:rFonts w:asciiTheme="minorHAnsi" w:hAnsiTheme="minorHAnsi" w:cs="Arial"/>
          <w:b/>
          <w:lang w:val="sk-SK" w:eastAsia="sk-SK"/>
        </w:rPr>
        <w:t>Právo namietať</w:t>
      </w:r>
      <w:r w:rsidRPr="009F5F0F">
        <w:rPr>
          <w:rFonts w:asciiTheme="minorHAnsi" w:hAnsiTheme="minorHAnsi" w:cs="Arial"/>
          <w:lang w:val="sk-SK" w:eastAsia="sk-SK"/>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4194EF87" w14:textId="77777777" w:rsidR="00E24151" w:rsidRPr="009F5F0F" w:rsidRDefault="00E24151" w:rsidP="009F5F0F">
      <w:pPr>
        <w:pStyle w:val="Odsekzoznamu"/>
        <w:widowControl/>
        <w:numPr>
          <w:ilvl w:val="0"/>
          <w:numId w:val="5"/>
        </w:numPr>
        <w:autoSpaceDE/>
        <w:autoSpaceDN/>
        <w:ind w:left="318" w:right="306"/>
        <w:contextualSpacing/>
        <w:jc w:val="both"/>
        <w:rPr>
          <w:rFonts w:asciiTheme="minorHAnsi" w:hAnsiTheme="minorHAnsi" w:cs="Arial"/>
          <w:lang w:val="sk-SK" w:eastAsia="sk-SK"/>
        </w:rPr>
      </w:pPr>
      <w:r w:rsidRPr="009F5F0F">
        <w:rPr>
          <w:rFonts w:asciiTheme="minorHAnsi" w:hAnsiTheme="minorHAnsi" w:cs="Arial"/>
          <w:b/>
          <w:lang w:val="sk-SK" w:eastAsia="sk-SK"/>
        </w:rPr>
        <w:t>Právo podať návrh na začatie konania o ochrane osobných údajov</w:t>
      </w:r>
      <w:r w:rsidRPr="009F5F0F">
        <w:rPr>
          <w:rFonts w:asciiTheme="minorHAnsi" w:hAnsiTheme="minorHAnsi" w:cs="Arial"/>
          <w:lang w:val="sk-SK" w:eastAsia="sk-SK"/>
        </w:rPr>
        <w:t xml:space="preserve"> - ak sa domnievate, že Vaše osobné údaje spracúvame nespravodlivo alebo nezákonne, môžete podať sťažnosť na dozorný orgán, ktorým je Úrad na ochranu osobných údajov Slovenskej republiky, Hraničná 12, 820 07 Bratislava 27; tel. číslo: +421 /2/ 3231 3214; mail: </w:t>
      </w:r>
      <w:hyperlink r:id="rId19" w:history="1">
        <w:r w:rsidRPr="009F5F0F">
          <w:rPr>
            <w:rStyle w:val="Hypertextovprepojenie"/>
            <w:rFonts w:asciiTheme="minorHAnsi" w:hAnsiTheme="minorHAnsi" w:cs="Arial"/>
            <w:lang w:val="sk-SK" w:eastAsia="sk-SK"/>
          </w:rPr>
          <w:t>statny.dozor@pdp.gov.sk</w:t>
        </w:r>
      </w:hyperlink>
      <w:r w:rsidRPr="009F5F0F">
        <w:rPr>
          <w:rFonts w:asciiTheme="minorHAnsi" w:hAnsiTheme="minorHAnsi" w:cs="Arial"/>
          <w:lang w:val="sk-SK" w:eastAsia="sk-SK"/>
        </w:rPr>
        <w:t xml:space="preserve">, </w:t>
      </w:r>
      <w:hyperlink r:id="rId20" w:history="1">
        <w:r w:rsidRPr="009F5F0F">
          <w:rPr>
            <w:rStyle w:val="Hypertextovprepojenie"/>
            <w:rFonts w:asciiTheme="minorHAnsi" w:hAnsiTheme="minorHAnsi" w:cs="Arial"/>
            <w:lang w:val="sk-SK" w:eastAsia="sk-SK"/>
          </w:rPr>
          <w:t>https://dataprotection.gov.sk</w:t>
        </w:r>
      </w:hyperlink>
      <w:r w:rsidRPr="009F5F0F">
        <w:rPr>
          <w:rFonts w:asciiTheme="minorHAnsi" w:hAnsiTheme="minorHAnsi" w:cs="Arial"/>
          <w:lang w:val="sk-SK" w:eastAsia="sk-SK"/>
        </w:rPr>
        <w:t>.V prípade podania návrhu elektronickou formou je potrebné, aby spĺňal náležitosti podľa § 19 ods. 1 zákona č. 71/1967 Zb. o správnom konaní (správny poriadok).</w:t>
      </w:r>
    </w:p>
    <w:p w14:paraId="09B5F6B9" w14:textId="77777777" w:rsidR="00E24151" w:rsidRPr="009F5F0F" w:rsidRDefault="00E24151" w:rsidP="009F5F0F">
      <w:pPr>
        <w:ind w:left="318" w:right="306"/>
        <w:jc w:val="both"/>
        <w:rPr>
          <w:rFonts w:asciiTheme="minorHAnsi" w:hAnsiTheme="minorHAnsi" w:cs="Arial"/>
          <w:lang w:val="sk-SK"/>
        </w:rPr>
      </w:pPr>
      <w:r w:rsidRPr="009F5F0F">
        <w:rPr>
          <w:rFonts w:asciiTheme="minorHAnsi" w:hAnsiTheme="minorHAnsi" w:cs="Arial"/>
          <w:lang w:val="sk-SK"/>
        </w:rPr>
        <w:t>Prevádzkovateľ poskytne dotknutej osobe informácie o opatreniach, ktoré sa prijali na základe jej žiadosti do jedného mesiaca od doručenia žiadosti.</w:t>
      </w:r>
    </w:p>
    <w:p w14:paraId="24C6C12B" w14:textId="77777777" w:rsidR="00E24151" w:rsidRPr="009F5F0F" w:rsidRDefault="00E24151" w:rsidP="009F5F0F">
      <w:pPr>
        <w:ind w:left="318" w:right="306"/>
        <w:jc w:val="both"/>
        <w:rPr>
          <w:rFonts w:asciiTheme="minorHAnsi" w:hAnsiTheme="minorHAnsi" w:cs="Arial"/>
          <w:lang w:val="sk-SK"/>
        </w:rPr>
      </w:pPr>
    </w:p>
    <w:p w14:paraId="77ED5DAB" w14:textId="77777777" w:rsidR="00E24151" w:rsidRPr="009F5F0F" w:rsidRDefault="00E24151" w:rsidP="009F5F0F">
      <w:pPr>
        <w:ind w:left="318" w:right="306"/>
        <w:jc w:val="both"/>
        <w:rPr>
          <w:rFonts w:asciiTheme="minorHAnsi" w:hAnsiTheme="minorHAnsi" w:cs="Arial"/>
          <w:b/>
          <w:sz w:val="24"/>
          <w:szCs w:val="24"/>
          <w:lang w:val="sk-SK"/>
        </w:rPr>
      </w:pPr>
      <w:r w:rsidRPr="009F5F0F">
        <w:rPr>
          <w:rFonts w:asciiTheme="minorHAnsi" w:hAnsiTheme="minorHAnsi" w:cs="Arial"/>
          <w:b/>
          <w:sz w:val="24"/>
          <w:szCs w:val="24"/>
          <w:lang w:val="sk-SK"/>
        </w:rPr>
        <w:t>Dochádza  pri  spracúvaní  Vašich  osobných  údajov  k automatizovanému rozhodovaniu vrátane profilovania?</w:t>
      </w:r>
    </w:p>
    <w:p w14:paraId="682F5B29" w14:textId="77777777" w:rsidR="00E24151" w:rsidRPr="009F5F0F" w:rsidRDefault="00E24151" w:rsidP="009F5F0F">
      <w:pPr>
        <w:ind w:left="318" w:right="306"/>
        <w:jc w:val="both"/>
        <w:rPr>
          <w:rFonts w:asciiTheme="minorHAnsi" w:hAnsiTheme="minorHAnsi"/>
          <w:b/>
          <w:lang w:val="sk-SK"/>
        </w:rPr>
      </w:pPr>
      <w:r w:rsidRPr="009F5F0F">
        <w:rPr>
          <w:rFonts w:asciiTheme="minorHAnsi" w:hAnsiTheme="minorHAnsi" w:cs="Arial"/>
          <w:lang w:val="sk-SK"/>
        </w:rPr>
        <w:t>Pri  spracúvaní  Vašich  osobných  údajov  nedochádza  k automatizovanému  rozhodovaniu vrátane profilovania.</w:t>
      </w:r>
    </w:p>
    <w:p w14:paraId="7BC91F6A" w14:textId="77777777" w:rsidR="00654333" w:rsidRPr="009F5F0F" w:rsidRDefault="00654333">
      <w:pPr>
        <w:pStyle w:val="Zkladntext"/>
        <w:spacing w:before="7"/>
        <w:rPr>
          <w:sz w:val="30"/>
          <w:lang w:val="sk-SK"/>
        </w:rPr>
      </w:pPr>
    </w:p>
    <w:p w14:paraId="6DC71872" w14:textId="32D8F1DB" w:rsidR="00654333" w:rsidRPr="00B60DFE" w:rsidRDefault="00DE50BE">
      <w:pPr>
        <w:pStyle w:val="Zkladntext"/>
        <w:spacing w:before="1"/>
        <w:ind w:left="316"/>
        <w:rPr>
          <w:lang w:val="sk-SK"/>
        </w:rPr>
      </w:pPr>
      <w:r w:rsidRPr="00B60DFE">
        <w:rPr>
          <w:lang w:val="sk-SK"/>
        </w:rPr>
        <w:t xml:space="preserve">Vydanie č. </w:t>
      </w:r>
      <w:r w:rsidR="000C4B74" w:rsidRPr="00B60DFE">
        <w:rPr>
          <w:lang w:val="sk-SK"/>
        </w:rPr>
        <w:t>4</w:t>
      </w:r>
      <w:r w:rsidRPr="00B60DFE">
        <w:rPr>
          <w:lang w:val="sk-SK"/>
        </w:rPr>
        <w:t xml:space="preserve">, zo dňa </w:t>
      </w:r>
      <w:r w:rsidR="000C4B74" w:rsidRPr="00B60DFE">
        <w:rPr>
          <w:lang w:val="sk-SK"/>
        </w:rPr>
        <w:t>1</w:t>
      </w:r>
      <w:r w:rsidR="00B65ED0" w:rsidRPr="00B60DFE">
        <w:rPr>
          <w:lang w:val="sk-SK"/>
        </w:rPr>
        <w:t>9</w:t>
      </w:r>
      <w:r w:rsidRPr="00B60DFE">
        <w:rPr>
          <w:lang w:val="sk-SK"/>
        </w:rPr>
        <w:t>.</w:t>
      </w:r>
      <w:r w:rsidR="000C4B74" w:rsidRPr="00B60DFE">
        <w:rPr>
          <w:lang w:val="sk-SK"/>
        </w:rPr>
        <w:t>01</w:t>
      </w:r>
      <w:r w:rsidRPr="00B60DFE">
        <w:rPr>
          <w:lang w:val="sk-SK"/>
        </w:rPr>
        <w:t>.20</w:t>
      </w:r>
      <w:r w:rsidR="000C4B74" w:rsidRPr="00B60DFE">
        <w:rPr>
          <w:lang w:val="sk-SK"/>
        </w:rPr>
        <w:t>22</w:t>
      </w:r>
    </w:p>
    <w:sectPr w:rsidR="00654333" w:rsidRPr="00B60DFE" w:rsidSect="00654333">
      <w:headerReference w:type="default" r:id="rId21"/>
      <w:footerReference w:type="default" r:id="rId22"/>
      <w:pgSz w:w="11910" w:h="16840"/>
      <w:pgMar w:top="1280" w:right="1100" w:bottom="1080" w:left="1100" w:header="398" w:footer="8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74A5" w14:textId="77777777" w:rsidR="00884ADF" w:rsidRDefault="00884ADF" w:rsidP="00654333">
      <w:r>
        <w:separator/>
      </w:r>
    </w:p>
  </w:endnote>
  <w:endnote w:type="continuationSeparator" w:id="0">
    <w:p w14:paraId="14DC210E" w14:textId="77777777" w:rsidR="00884ADF" w:rsidRDefault="00884ADF" w:rsidP="0065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8BA4" w14:textId="77777777" w:rsidR="00654333" w:rsidRDefault="00884ADF">
    <w:pPr>
      <w:pStyle w:val="Zkladntext"/>
      <w:spacing w:line="14" w:lineRule="auto"/>
      <w:rPr>
        <w:sz w:val="20"/>
      </w:rPr>
    </w:pPr>
    <w:r>
      <w:pict w14:anchorId="7628CA79">
        <v:shapetype id="_x0000_t202" coordsize="21600,21600" o:spt="202" path="m,l,21600r21600,l21600,xe">
          <v:stroke joinstyle="miter"/>
          <v:path gradientshapeok="t" o:connecttype="rect"/>
        </v:shapetype>
        <v:shape id="_x0000_s1025" type="#_x0000_t202" style="position:absolute;margin-left:292.9pt;margin-top:786.7pt;width:9.6pt;height:13.05pt;z-index:-7408;mso-position-horizontal-relative:page;mso-position-vertical-relative:page" filled="f" stroked="f">
          <v:textbox inset="0,0,0,0">
            <w:txbxContent>
              <w:p w14:paraId="51213B18" w14:textId="77777777" w:rsidR="00654333" w:rsidRDefault="00D54C67">
                <w:pPr>
                  <w:pStyle w:val="Zkladntext"/>
                  <w:spacing w:line="245" w:lineRule="exact"/>
                  <w:ind w:left="40"/>
                </w:pPr>
                <w:r>
                  <w:fldChar w:fldCharType="begin"/>
                </w:r>
                <w:r w:rsidR="00DE50BE">
                  <w:instrText xml:space="preserve"> PAGE </w:instrText>
                </w:r>
                <w:r>
                  <w:fldChar w:fldCharType="separate"/>
                </w:r>
                <w:r w:rsidR="009F5F0F">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13FA" w14:textId="77777777" w:rsidR="00884ADF" w:rsidRDefault="00884ADF" w:rsidP="00654333">
      <w:r>
        <w:separator/>
      </w:r>
    </w:p>
  </w:footnote>
  <w:footnote w:type="continuationSeparator" w:id="0">
    <w:p w14:paraId="10E0D231" w14:textId="77777777" w:rsidR="00884ADF" w:rsidRDefault="00884ADF" w:rsidP="0065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6DC4" w14:textId="77777777" w:rsidR="00654333" w:rsidRDefault="00DE50BE">
    <w:pPr>
      <w:pStyle w:val="Zkladntext"/>
      <w:spacing w:line="14" w:lineRule="auto"/>
      <w:rPr>
        <w:sz w:val="20"/>
      </w:rPr>
    </w:pPr>
    <w:r>
      <w:rPr>
        <w:noProof/>
        <w:lang w:val="sk-SK" w:eastAsia="sk-SK"/>
      </w:rPr>
      <w:drawing>
        <wp:anchor distT="0" distB="0" distL="0" distR="0" simplePos="0" relativeHeight="268427999" behindDoc="1" locked="0" layoutInCell="1" allowOverlap="1" wp14:anchorId="3073B344" wp14:editId="61B10900">
          <wp:simplePos x="0" y="0"/>
          <wp:positionH relativeFrom="page">
            <wp:posOffset>899160</wp:posOffset>
          </wp:positionH>
          <wp:positionV relativeFrom="page">
            <wp:posOffset>252729</wp:posOffset>
          </wp:positionV>
          <wp:extent cx="885190" cy="4013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5190" cy="401320"/>
                  </a:xfrm>
                  <a:prstGeom prst="rect">
                    <a:avLst/>
                  </a:prstGeom>
                </pic:spPr>
              </pic:pic>
            </a:graphicData>
          </a:graphic>
        </wp:anchor>
      </w:drawing>
    </w:r>
    <w:r w:rsidR="00884ADF">
      <w:pict w14:anchorId="5FB321E9">
        <v:shapetype id="_x0000_t202" coordsize="21600,21600" o:spt="202" path="m,l,21600r21600,l21600,xe">
          <v:stroke joinstyle="miter"/>
          <v:path gradientshapeok="t" o:connecttype="rect"/>
        </v:shapetype>
        <v:shape id="_x0000_s1026" type="#_x0000_t202" style="position:absolute;margin-left:143.5pt;margin-top:37.75pt;width:362pt;height:17.7pt;z-index:-7432;mso-position-horizontal-relative:page;mso-position-vertical-relative:page" filled="f" stroked="f">
          <v:textbox inset="0,0,0,0">
            <w:txbxContent>
              <w:p w14:paraId="15EC7434" w14:textId="77777777" w:rsidR="00654333" w:rsidRPr="009F5F0F" w:rsidRDefault="00DE50BE">
                <w:pPr>
                  <w:spacing w:before="11"/>
                  <w:ind w:left="20"/>
                  <w:rPr>
                    <w:rFonts w:ascii="Arial" w:hAnsi="Arial"/>
                    <w:sz w:val="28"/>
                    <w:lang w:val="sk-SK"/>
                  </w:rPr>
                </w:pPr>
                <w:r w:rsidRPr="009F5F0F">
                  <w:rPr>
                    <w:rFonts w:ascii="Arial" w:hAnsi="Arial"/>
                    <w:sz w:val="28"/>
                    <w:lang w:val="sk-SK"/>
                  </w:rPr>
                  <w:t>Slovenská autobusová doprava Žilina, akciová spoločnosť</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769"/>
    <w:multiLevelType w:val="hybridMultilevel"/>
    <w:tmpl w:val="8D5434FE"/>
    <w:lvl w:ilvl="0" w:tplc="6380B338">
      <w:numFmt w:val="bullet"/>
      <w:lvlText w:val="•"/>
      <w:lvlJc w:val="left"/>
      <w:pPr>
        <w:ind w:left="1732" w:hanging="348"/>
      </w:pPr>
      <w:rPr>
        <w:rFonts w:ascii="Calibri" w:eastAsia="Calibri" w:hAnsi="Calibri" w:cs="Calibri" w:hint="default"/>
        <w:w w:val="100"/>
        <w:sz w:val="22"/>
        <w:szCs w:val="22"/>
      </w:rPr>
    </w:lvl>
    <w:lvl w:ilvl="1" w:tplc="F126FDA2">
      <w:numFmt w:val="bullet"/>
      <w:lvlText w:val=""/>
      <w:lvlJc w:val="left"/>
      <w:pPr>
        <w:ind w:left="1732" w:hanging="348"/>
      </w:pPr>
      <w:rPr>
        <w:rFonts w:ascii="Symbol" w:eastAsia="Symbol" w:hAnsi="Symbol" w:cs="Symbol" w:hint="default"/>
        <w:w w:val="100"/>
        <w:sz w:val="22"/>
        <w:szCs w:val="22"/>
      </w:rPr>
    </w:lvl>
    <w:lvl w:ilvl="2" w:tplc="DD767D0A">
      <w:numFmt w:val="bullet"/>
      <w:lvlText w:val="•"/>
      <w:lvlJc w:val="left"/>
      <w:pPr>
        <w:ind w:left="3333" w:hanging="348"/>
      </w:pPr>
      <w:rPr>
        <w:rFonts w:hint="default"/>
      </w:rPr>
    </w:lvl>
    <w:lvl w:ilvl="3" w:tplc="47B42BD0">
      <w:numFmt w:val="bullet"/>
      <w:lvlText w:val="•"/>
      <w:lvlJc w:val="left"/>
      <w:pPr>
        <w:ind w:left="4129" w:hanging="348"/>
      </w:pPr>
      <w:rPr>
        <w:rFonts w:hint="default"/>
      </w:rPr>
    </w:lvl>
    <w:lvl w:ilvl="4" w:tplc="314A74EE">
      <w:numFmt w:val="bullet"/>
      <w:lvlText w:val="•"/>
      <w:lvlJc w:val="left"/>
      <w:pPr>
        <w:ind w:left="4926" w:hanging="348"/>
      </w:pPr>
      <w:rPr>
        <w:rFonts w:hint="default"/>
      </w:rPr>
    </w:lvl>
    <w:lvl w:ilvl="5" w:tplc="4F226142">
      <w:numFmt w:val="bullet"/>
      <w:lvlText w:val="•"/>
      <w:lvlJc w:val="left"/>
      <w:pPr>
        <w:ind w:left="5723" w:hanging="348"/>
      </w:pPr>
      <w:rPr>
        <w:rFonts w:hint="default"/>
      </w:rPr>
    </w:lvl>
    <w:lvl w:ilvl="6" w:tplc="83C0E76A">
      <w:numFmt w:val="bullet"/>
      <w:lvlText w:val="•"/>
      <w:lvlJc w:val="left"/>
      <w:pPr>
        <w:ind w:left="6519" w:hanging="348"/>
      </w:pPr>
      <w:rPr>
        <w:rFonts w:hint="default"/>
      </w:rPr>
    </w:lvl>
    <w:lvl w:ilvl="7" w:tplc="4DF89D9A">
      <w:numFmt w:val="bullet"/>
      <w:lvlText w:val="•"/>
      <w:lvlJc w:val="left"/>
      <w:pPr>
        <w:ind w:left="7316" w:hanging="348"/>
      </w:pPr>
      <w:rPr>
        <w:rFonts w:hint="default"/>
      </w:rPr>
    </w:lvl>
    <w:lvl w:ilvl="8" w:tplc="B6D6C9CC">
      <w:numFmt w:val="bullet"/>
      <w:lvlText w:val="•"/>
      <w:lvlJc w:val="left"/>
      <w:pPr>
        <w:ind w:left="8113" w:hanging="348"/>
      </w:pPr>
      <w:rPr>
        <w:rFonts w:hint="default"/>
      </w:rPr>
    </w:lvl>
  </w:abstractNum>
  <w:abstractNum w:abstractNumId="1" w15:restartNumberingAfterBreak="0">
    <w:nsid w:val="05890878"/>
    <w:multiLevelType w:val="hybridMultilevel"/>
    <w:tmpl w:val="AB241C62"/>
    <w:lvl w:ilvl="0" w:tplc="B51EC4D4">
      <w:start w:val="919"/>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0513E8"/>
    <w:multiLevelType w:val="hybridMultilevel"/>
    <w:tmpl w:val="D74E64DE"/>
    <w:lvl w:ilvl="0" w:tplc="22825702">
      <w:numFmt w:val="bullet"/>
      <w:lvlText w:val=""/>
      <w:lvlJc w:val="left"/>
      <w:pPr>
        <w:ind w:left="1024" w:hanging="348"/>
      </w:pPr>
      <w:rPr>
        <w:rFonts w:ascii="Symbol" w:eastAsia="Symbol" w:hAnsi="Symbol" w:cs="Symbol" w:hint="default"/>
        <w:w w:val="100"/>
        <w:sz w:val="22"/>
        <w:szCs w:val="22"/>
      </w:rPr>
    </w:lvl>
    <w:lvl w:ilvl="1" w:tplc="6BA8A396">
      <w:numFmt w:val="bullet"/>
      <w:lvlText w:val="•"/>
      <w:lvlJc w:val="left"/>
      <w:pPr>
        <w:ind w:left="1888" w:hanging="348"/>
      </w:pPr>
      <w:rPr>
        <w:rFonts w:hint="default"/>
      </w:rPr>
    </w:lvl>
    <w:lvl w:ilvl="2" w:tplc="4BB861B0">
      <w:numFmt w:val="bullet"/>
      <w:lvlText w:val="•"/>
      <w:lvlJc w:val="left"/>
      <w:pPr>
        <w:ind w:left="2757" w:hanging="348"/>
      </w:pPr>
      <w:rPr>
        <w:rFonts w:hint="default"/>
      </w:rPr>
    </w:lvl>
    <w:lvl w:ilvl="3" w:tplc="3204270E">
      <w:numFmt w:val="bullet"/>
      <w:lvlText w:val="•"/>
      <w:lvlJc w:val="left"/>
      <w:pPr>
        <w:ind w:left="3625" w:hanging="348"/>
      </w:pPr>
      <w:rPr>
        <w:rFonts w:hint="default"/>
      </w:rPr>
    </w:lvl>
    <w:lvl w:ilvl="4" w:tplc="99F6FB08">
      <w:numFmt w:val="bullet"/>
      <w:lvlText w:val="•"/>
      <w:lvlJc w:val="left"/>
      <w:pPr>
        <w:ind w:left="4494" w:hanging="348"/>
      </w:pPr>
      <w:rPr>
        <w:rFonts w:hint="default"/>
      </w:rPr>
    </w:lvl>
    <w:lvl w:ilvl="5" w:tplc="15409C86">
      <w:numFmt w:val="bullet"/>
      <w:lvlText w:val="•"/>
      <w:lvlJc w:val="left"/>
      <w:pPr>
        <w:ind w:left="5363" w:hanging="348"/>
      </w:pPr>
      <w:rPr>
        <w:rFonts w:hint="default"/>
      </w:rPr>
    </w:lvl>
    <w:lvl w:ilvl="6" w:tplc="61AEEC02">
      <w:numFmt w:val="bullet"/>
      <w:lvlText w:val="•"/>
      <w:lvlJc w:val="left"/>
      <w:pPr>
        <w:ind w:left="6231" w:hanging="348"/>
      </w:pPr>
      <w:rPr>
        <w:rFonts w:hint="default"/>
      </w:rPr>
    </w:lvl>
    <w:lvl w:ilvl="7" w:tplc="D10EB280">
      <w:numFmt w:val="bullet"/>
      <w:lvlText w:val="•"/>
      <w:lvlJc w:val="left"/>
      <w:pPr>
        <w:ind w:left="7100" w:hanging="348"/>
      </w:pPr>
      <w:rPr>
        <w:rFonts w:hint="default"/>
      </w:rPr>
    </w:lvl>
    <w:lvl w:ilvl="8" w:tplc="8B12CE6A">
      <w:numFmt w:val="bullet"/>
      <w:lvlText w:val="•"/>
      <w:lvlJc w:val="left"/>
      <w:pPr>
        <w:ind w:left="7969" w:hanging="348"/>
      </w:pPr>
      <w:rPr>
        <w:rFonts w:hint="default"/>
      </w:rPr>
    </w:lvl>
  </w:abstractNum>
  <w:abstractNum w:abstractNumId="3" w15:restartNumberingAfterBreak="0">
    <w:nsid w:val="2B61553E"/>
    <w:multiLevelType w:val="hybridMultilevel"/>
    <w:tmpl w:val="E52ED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BCC6098"/>
    <w:multiLevelType w:val="hybridMultilevel"/>
    <w:tmpl w:val="968E6B7E"/>
    <w:lvl w:ilvl="0" w:tplc="EAA69CC6">
      <w:start w:val="1"/>
      <w:numFmt w:val="lowerLetter"/>
      <w:lvlText w:val="%1)"/>
      <w:lvlJc w:val="left"/>
      <w:pPr>
        <w:ind w:left="635" w:hanging="351"/>
      </w:pPr>
      <w:rPr>
        <w:rFonts w:ascii="Calibri" w:eastAsia="Calibri" w:hAnsi="Calibri" w:cs="Calibri" w:hint="default"/>
        <w:b/>
        <w:color w:val="auto"/>
        <w:spacing w:val="-1"/>
        <w:w w:val="100"/>
        <w:sz w:val="22"/>
        <w:szCs w:val="22"/>
      </w:rPr>
    </w:lvl>
    <w:lvl w:ilvl="1" w:tplc="8F2272C0">
      <w:numFmt w:val="bullet"/>
      <w:lvlText w:val="•"/>
      <w:lvlJc w:val="left"/>
      <w:pPr>
        <w:ind w:left="1040" w:hanging="351"/>
      </w:pPr>
      <w:rPr>
        <w:rFonts w:hint="default"/>
      </w:rPr>
    </w:lvl>
    <w:lvl w:ilvl="2" w:tplc="BDFE73AC">
      <w:numFmt w:val="bullet"/>
      <w:lvlText w:val="•"/>
      <w:lvlJc w:val="left"/>
      <w:pPr>
        <w:ind w:left="2002" w:hanging="351"/>
      </w:pPr>
      <w:rPr>
        <w:rFonts w:hint="default"/>
      </w:rPr>
    </w:lvl>
    <w:lvl w:ilvl="3" w:tplc="203AA5CA">
      <w:numFmt w:val="bullet"/>
      <w:lvlText w:val="•"/>
      <w:lvlJc w:val="left"/>
      <w:pPr>
        <w:ind w:left="2965" w:hanging="351"/>
      </w:pPr>
      <w:rPr>
        <w:rFonts w:hint="default"/>
      </w:rPr>
    </w:lvl>
    <w:lvl w:ilvl="4" w:tplc="BEB0F916">
      <w:numFmt w:val="bullet"/>
      <w:lvlText w:val="•"/>
      <w:lvlJc w:val="left"/>
      <w:pPr>
        <w:ind w:left="3928" w:hanging="351"/>
      </w:pPr>
      <w:rPr>
        <w:rFonts w:hint="default"/>
      </w:rPr>
    </w:lvl>
    <w:lvl w:ilvl="5" w:tplc="5E6CDC96">
      <w:numFmt w:val="bullet"/>
      <w:lvlText w:val="•"/>
      <w:lvlJc w:val="left"/>
      <w:pPr>
        <w:ind w:left="4891" w:hanging="351"/>
      </w:pPr>
      <w:rPr>
        <w:rFonts w:hint="default"/>
      </w:rPr>
    </w:lvl>
    <w:lvl w:ilvl="6" w:tplc="FE1E4CE8">
      <w:numFmt w:val="bullet"/>
      <w:lvlText w:val="•"/>
      <w:lvlJc w:val="left"/>
      <w:pPr>
        <w:ind w:left="5854" w:hanging="351"/>
      </w:pPr>
      <w:rPr>
        <w:rFonts w:hint="default"/>
      </w:rPr>
    </w:lvl>
    <w:lvl w:ilvl="7" w:tplc="D3784468">
      <w:numFmt w:val="bullet"/>
      <w:lvlText w:val="•"/>
      <w:lvlJc w:val="left"/>
      <w:pPr>
        <w:ind w:left="6817" w:hanging="351"/>
      </w:pPr>
      <w:rPr>
        <w:rFonts w:hint="default"/>
      </w:rPr>
    </w:lvl>
    <w:lvl w:ilvl="8" w:tplc="B066B048">
      <w:numFmt w:val="bullet"/>
      <w:lvlText w:val="•"/>
      <w:lvlJc w:val="left"/>
      <w:pPr>
        <w:ind w:left="7780" w:hanging="351"/>
      </w:pPr>
      <w:rPr>
        <w:rFonts w:hint="default"/>
      </w:rPr>
    </w:lvl>
  </w:abstractNum>
  <w:abstractNum w:abstractNumId="5" w15:restartNumberingAfterBreak="0">
    <w:nsid w:val="468D51EE"/>
    <w:multiLevelType w:val="hybridMultilevel"/>
    <w:tmpl w:val="24D2D59C"/>
    <w:lvl w:ilvl="0" w:tplc="6ACA4A26">
      <w:start w:val="1"/>
      <w:numFmt w:val="lowerLetter"/>
      <w:lvlText w:val="%1)"/>
      <w:lvlJc w:val="left"/>
      <w:pPr>
        <w:ind w:left="635" w:hanging="351"/>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5115A46"/>
    <w:multiLevelType w:val="hybridMultilevel"/>
    <w:tmpl w:val="E1C00718"/>
    <w:lvl w:ilvl="0" w:tplc="73B68194">
      <w:start w:val="1"/>
      <w:numFmt w:val="lowerLetter"/>
      <w:lvlText w:val="%1)"/>
      <w:lvlJc w:val="left"/>
      <w:pPr>
        <w:ind w:left="423" w:hanging="224"/>
      </w:pPr>
      <w:rPr>
        <w:rFonts w:ascii="Calibri" w:eastAsia="Calibri" w:hAnsi="Calibri" w:cs="Calibri" w:hint="default"/>
        <w:spacing w:val="-1"/>
        <w:w w:val="100"/>
        <w:sz w:val="22"/>
        <w:szCs w:val="22"/>
      </w:rPr>
    </w:lvl>
    <w:lvl w:ilvl="1" w:tplc="7B4A2490">
      <w:numFmt w:val="bullet"/>
      <w:lvlText w:val="•"/>
      <w:lvlJc w:val="left"/>
      <w:pPr>
        <w:ind w:left="1325" w:hanging="224"/>
      </w:pPr>
      <w:rPr>
        <w:rFonts w:hint="default"/>
      </w:rPr>
    </w:lvl>
    <w:lvl w:ilvl="2" w:tplc="27D4741C">
      <w:numFmt w:val="bullet"/>
      <w:lvlText w:val="•"/>
      <w:lvlJc w:val="left"/>
      <w:pPr>
        <w:ind w:left="2230" w:hanging="224"/>
      </w:pPr>
      <w:rPr>
        <w:rFonts w:hint="default"/>
      </w:rPr>
    </w:lvl>
    <w:lvl w:ilvl="3" w:tplc="C0761468">
      <w:numFmt w:val="bullet"/>
      <w:lvlText w:val="•"/>
      <w:lvlJc w:val="left"/>
      <w:pPr>
        <w:ind w:left="3135" w:hanging="224"/>
      </w:pPr>
      <w:rPr>
        <w:rFonts w:hint="default"/>
      </w:rPr>
    </w:lvl>
    <w:lvl w:ilvl="4" w:tplc="1FC8C100">
      <w:numFmt w:val="bullet"/>
      <w:lvlText w:val="•"/>
      <w:lvlJc w:val="left"/>
      <w:pPr>
        <w:ind w:left="4040" w:hanging="224"/>
      </w:pPr>
      <w:rPr>
        <w:rFonts w:hint="default"/>
      </w:rPr>
    </w:lvl>
    <w:lvl w:ilvl="5" w:tplc="9A6CBFE4">
      <w:numFmt w:val="bullet"/>
      <w:lvlText w:val="•"/>
      <w:lvlJc w:val="left"/>
      <w:pPr>
        <w:ind w:left="4946" w:hanging="224"/>
      </w:pPr>
      <w:rPr>
        <w:rFonts w:hint="default"/>
      </w:rPr>
    </w:lvl>
    <w:lvl w:ilvl="6" w:tplc="08F05D68">
      <w:numFmt w:val="bullet"/>
      <w:lvlText w:val="•"/>
      <w:lvlJc w:val="left"/>
      <w:pPr>
        <w:ind w:left="5851" w:hanging="224"/>
      </w:pPr>
      <w:rPr>
        <w:rFonts w:hint="default"/>
      </w:rPr>
    </w:lvl>
    <w:lvl w:ilvl="7" w:tplc="F69A11AC">
      <w:numFmt w:val="bullet"/>
      <w:lvlText w:val="•"/>
      <w:lvlJc w:val="left"/>
      <w:pPr>
        <w:ind w:left="6756" w:hanging="224"/>
      </w:pPr>
      <w:rPr>
        <w:rFonts w:hint="default"/>
      </w:rPr>
    </w:lvl>
    <w:lvl w:ilvl="8" w:tplc="3BCA4088">
      <w:numFmt w:val="bullet"/>
      <w:lvlText w:val="•"/>
      <w:lvlJc w:val="left"/>
      <w:pPr>
        <w:ind w:left="7661" w:hanging="224"/>
      </w:pPr>
      <w:rPr>
        <w:rFont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54333"/>
    <w:rsid w:val="000C4B74"/>
    <w:rsid w:val="00114ADB"/>
    <w:rsid w:val="001203D7"/>
    <w:rsid w:val="0014441A"/>
    <w:rsid w:val="00247DFA"/>
    <w:rsid w:val="002A5027"/>
    <w:rsid w:val="00307B2C"/>
    <w:rsid w:val="00321138"/>
    <w:rsid w:val="00341F9E"/>
    <w:rsid w:val="00366850"/>
    <w:rsid w:val="004C6F9A"/>
    <w:rsid w:val="00564DA1"/>
    <w:rsid w:val="00572B7F"/>
    <w:rsid w:val="005B4F00"/>
    <w:rsid w:val="005D7EE3"/>
    <w:rsid w:val="00624022"/>
    <w:rsid w:val="00654333"/>
    <w:rsid w:val="00786552"/>
    <w:rsid w:val="007B2081"/>
    <w:rsid w:val="00821AC2"/>
    <w:rsid w:val="0082332E"/>
    <w:rsid w:val="00880594"/>
    <w:rsid w:val="00884ADF"/>
    <w:rsid w:val="00895468"/>
    <w:rsid w:val="009C2D67"/>
    <w:rsid w:val="009C3187"/>
    <w:rsid w:val="009F5F0F"/>
    <w:rsid w:val="00A219B4"/>
    <w:rsid w:val="00A3484D"/>
    <w:rsid w:val="00A61E3E"/>
    <w:rsid w:val="00AB27C9"/>
    <w:rsid w:val="00B477F2"/>
    <w:rsid w:val="00B60DFE"/>
    <w:rsid w:val="00B65ED0"/>
    <w:rsid w:val="00C11FDC"/>
    <w:rsid w:val="00CE430F"/>
    <w:rsid w:val="00D04233"/>
    <w:rsid w:val="00D37CA3"/>
    <w:rsid w:val="00D54C67"/>
    <w:rsid w:val="00DE50BE"/>
    <w:rsid w:val="00E1438C"/>
    <w:rsid w:val="00E24151"/>
    <w:rsid w:val="00E66C87"/>
    <w:rsid w:val="00E71674"/>
    <w:rsid w:val="00FE1B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2FC2A"/>
  <w15:docId w15:val="{92B51FB5-8DA7-4FEA-A6D0-F2F92A4C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654333"/>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654333"/>
    <w:tblPr>
      <w:tblInd w:w="0" w:type="dxa"/>
      <w:tblCellMar>
        <w:top w:w="0" w:type="dxa"/>
        <w:left w:w="0" w:type="dxa"/>
        <w:bottom w:w="0" w:type="dxa"/>
        <w:right w:w="0" w:type="dxa"/>
      </w:tblCellMar>
    </w:tblPr>
  </w:style>
  <w:style w:type="paragraph" w:styleId="Zkladntext">
    <w:name w:val="Body Text"/>
    <w:basedOn w:val="Normlny"/>
    <w:uiPriority w:val="1"/>
    <w:qFormat/>
    <w:rsid w:val="00654333"/>
  </w:style>
  <w:style w:type="paragraph" w:customStyle="1" w:styleId="Nadpis11">
    <w:name w:val="Nadpis 11"/>
    <w:basedOn w:val="Normlny"/>
    <w:uiPriority w:val="1"/>
    <w:qFormat/>
    <w:rsid w:val="00654333"/>
    <w:pPr>
      <w:spacing w:line="293" w:lineRule="exact"/>
      <w:ind w:left="316"/>
      <w:outlineLvl w:val="1"/>
    </w:pPr>
    <w:rPr>
      <w:b/>
      <w:bCs/>
      <w:sz w:val="24"/>
      <w:szCs w:val="24"/>
    </w:rPr>
  </w:style>
  <w:style w:type="paragraph" w:customStyle="1" w:styleId="Nadpis21">
    <w:name w:val="Nadpis 21"/>
    <w:basedOn w:val="Normlny"/>
    <w:uiPriority w:val="1"/>
    <w:qFormat/>
    <w:rsid w:val="00654333"/>
    <w:pPr>
      <w:ind w:left="1732" w:hanging="348"/>
      <w:outlineLvl w:val="2"/>
    </w:pPr>
    <w:rPr>
      <w:b/>
      <w:bCs/>
    </w:rPr>
  </w:style>
  <w:style w:type="paragraph" w:styleId="Odsekzoznamu">
    <w:name w:val="List Paragraph"/>
    <w:basedOn w:val="Normlny"/>
    <w:uiPriority w:val="34"/>
    <w:qFormat/>
    <w:rsid w:val="00654333"/>
    <w:pPr>
      <w:ind w:left="1732" w:hanging="348"/>
    </w:pPr>
  </w:style>
  <w:style w:type="paragraph" w:customStyle="1" w:styleId="TableParagraph">
    <w:name w:val="Table Paragraph"/>
    <w:basedOn w:val="Normlny"/>
    <w:uiPriority w:val="1"/>
    <w:qFormat/>
    <w:rsid w:val="00654333"/>
    <w:pPr>
      <w:spacing w:before="10"/>
      <w:ind w:left="200"/>
    </w:pPr>
  </w:style>
  <w:style w:type="character" w:styleId="Hypertextovprepojenie">
    <w:name w:val="Hyperlink"/>
    <w:uiPriority w:val="99"/>
    <w:unhideWhenUsed/>
    <w:rsid w:val="00E24151"/>
    <w:rPr>
      <w:color w:val="0000FF"/>
      <w:u w:val="single"/>
    </w:rPr>
  </w:style>
  <w:style w:type="paragraph" w:styleId="Hlavika">
    <w:name w:val="header"/>
    <w:basedOn w:val="Normlny"/>
    <w:link w:val="HlavikaChar"/>
    <w:uiPriority w:val="99"/>
    <w:semiHidden/>
    <w:unhideWhenUsed/>
    <w:rsid w:val="0014441A"/>
    <w:pPr>
      <w:tabs>
        <w:tab w:val="center" w:pos="4536"/>
        <w:tab w:val="right" w:pos="9072"/>
      </w:tabs>
    </w:pPr>
  </w:style>
  <w:style w:type="character" w:customStyle="1" w:styleId="HlavikaChar">
    <w:name w:val="Hlavička Char"/>
    <w:basedOn w:val="Predvolenpsmoodseku"/>
    <w:link w:val="Hlavika"/>
    <w:uiPriority w:val="99"/>
    <w:semiHidden/>
    <w:rsid w:val="0014441A"/>
    <w:rPr>
      <w:rFonts w:ascii="Calibri" w:eastAsia="Calibri" w:hAnsi="Calibri" w:cs="Times New Roman"/>
    </w:rPr>
  </w:style>
  <w:style w:type="paragraph" w:styleId="Pta">
    <w:name w:val="footer"/>
    <w:basedOn w:val="Normlny"/>
    <w:link w:val="PtaChar"/>
    <w:uiPriority w:val="99"/>
    <w:semiHidden/>
    <w:unhideWhenUsed/>
    <w:rsid w:val="0014441A"/>
    <w:pPr>
      <w:tabs>
        <w:tab w:val="center" w:pos="4536"/>
        <w:tab w:val="right" w:pos="9072"/>
      </w:tabs>
    </w:pPr>
  </w:style>
  <w:style w:type="character" w:customStyle="1" w:styleId="PtaChar">
    <w:name w:val="Päta Char"/>
    <w:basedOn w:val="Predvolenpsmoodseku"/>
    <w:link w:val="Pta"/>
    <w:uiPriority w:val="99"/>
    <w:semiHidden/>
    <w:rsid w:val="0014441A"/>
    <w:rPr>
      <w:rFonts w:ascii="Calibri" w:eastAsia="Calibri" w:hAnsi="Calibri" w:cs="Times New Roman"/>
    </w:rPr>
  </w:style>
  <w:style w:type="character" w:styleId="Nevyrieenzmienka">
    <w:name w:val="Unresolved Mention"/>
    <w:basedOn w:val="Predvolenpsmoodseku"/>
    <w:uiPriority w:val="99"/>
    <w:semiHidden/>
    <w:unhideWhenUsed/>
    <w:rsid w:val="0012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_zo@sadza.sk" TargetMode="External"/><Relationship Id="rId13" Type="http://schemas.openxmlformats.org/officeDocument/2006/relationships/hyperlink" Target="http://www.sadza.sk/" TargetMode="External"/><Relationship Id="rId18" Type="http://schemas.openxmlformats.org/officeDocument/2006/relationships/hyperlink" Target="http://www.sadza.s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etroautobus.sk" TargetMode="External"/><Relationship Id="rId17" Type="http://schemas.openxmlformats.org/officeDocument/2006/relationships/hyperlink" Target="mailto:gdpr_zo@sadza.sk" TargetMode="External"/><Relationship Id="rId2" Type="http://schemas.openxmlformats.org/officeDocument/2006/relationships/numbering" Target="numbering.xml"/><Relationship Id="rId16" Type="http://schemas.openxmlformats.org/officeDocument/2006/relationships/hyperlink" Target="https://www.dpmk.sk/node/60960" TargetMode="External"/><Relationship Id="rId20" Type="http://schemas.openxmlformats.org/officeDocument/2006/relationships/hyperlink" Target="https://dataprotection.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_zo@sadza.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pmk.sk/node/60959" TargetMode="External"/><Relationship Id="rId23" Type="http://schemas.openxmlformats.org/officeDocument/2006/relationships/fontTable" Target="fontTable.xml"/><Relationship Id="rId10" Type="http://schemas.openxmlformats.org/officeDocument/2006/relationships/hyperlink" Target="mailto:sadza@sadza.sk" TargetMode="External"/><Relationship Id="rId19"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mailto:gdpr_zo@sadza.sk" TargetMode="External"/><Relationship Id="rId14" Type="http://schemas.openxmlformats.org/officeDocument/2006/relationships/hyperlink" Target="https://www.dpmk.sk/node/6095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8DD3D-DB1C-4E23-A92A-B3129E52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1982</Words>
  <Characters>11300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Zvolenska</dc:creator>
  <cp:lastModifiedBy>Katarina Zvolenska</cp:lastModifiedBy>
  <cp:revision>95</cp:revision>
  <dcterms:created xsi:type="dcterms:W3CDTF">2019-06-22T17:54:00Z</dcterms:created>
  <dcterms:modified xsi:type="dcterms:W3CDTF">2022-01-21T09:38:00Z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Microsoft® Word pre Office 365</vt:lpwstr>
  </property>
  <property fmtid="{D5CDD505-2E9C-101B-9397-08002B2CF9AE}" pid="4" name="LastSaved">
    <vt:filetime>2019-06-22T00:00:00Z</vt:filetime>
  </property>
</Properties>
</file>